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6138–ОТПП/2/1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6138-ОТПП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"СМБ-БАЛТИКА";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солидарного требования к Буторину Александру Васильевичу (ИНН:183002008692) и Еремину Ивану Андреевичу (ИНН:524915523666) в размере 1 076 476,74 руб. (в рамках субсидиарной ответственности).
Право требования к Буторину Александру Васильевичу и Еремину Ивану Андреевичу подтверждено определением Арбитражного суда города Москвы от 20.09.2021, определением Арбитражного суда города Москвы от 16.12.2021 по делу № А40-244239/2019-66-279.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1 076 476.74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А40-244239/19-66-279.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"СМБ-БАЛТИКА".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