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к ООО«Инком-Альянс» (ОГРН: 1112031002511, ИНН: 2014005274, 364020, Чеченская Республика, г. Грозный, ул.Н.А.Назарбаева, д. 87/9) в размере 4 288 155,38 руб. (денежные средства по недействительной сделке).
Право требования к ООО «Инком-Альянс» (ОГРН: 1112031002511, ИНН: 2014005274)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4 288 155.38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