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солидарного требования к Буторину Александру Васильевичу (ИНН:183002008692) и Савченко Вячеславу Степановичу в размере 4 577 500,00 руб. (убытки).Право солидарного требования к Буторину Александру Васильевичу  и Савченко Вячеславу Степановичу 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4 577 500.00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