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АО «Сибмост» к: ООО «ГК Инфраструктура» ИНН 7725798245 в размере 430 780 050 руб.; АО «Фирма Деко» ИНН 5401100227 в размере 166 377 755,4 руб.; ООО «Евро Строй» ИНН 7714396752 в размере 63 621 296,41 руб.; ООО «Сибавтобан» ИНН 5405215998 в размере 47 098 585,8 руб.; ООО «Севердорстрой» ИНН 1435228570 в размере 43 892 472,7 руб.; ООО «Гранит ПКФ» ИНН 1901105561 в размере 12 486 010 руб.; ООО «Мостовик НПО» ИНН 5502005562 в размере 8 719 437,34 руб.; ООО «Граджилстрой» ИНН 5402144523 в размере 2 923 581,64 руб.; ООО «Мостовик-Центр» ИНН 2460058388 в размере 2 470 217,35 руб.; ООО «Водный мир» ИНН 5410136131 в размере 2 343 498,74 руб.; ЗАО «Тихоокеанская мостостроительная компания» ИНН 2511024037 в размере 1 447 476,67 руб.; ООО «Алмаз-Антарекс» ИНН 1433023521 в размере 1 327 585,5 руб.; ООО «РТИ» ИНН 5406746462 в размере 1 274 376,61 руб.; ООО «Омский завод металлоконструкций» ИНН 5528035113 в размере 1 130 274,8 руб.; ООО «Институт «ДорПроект» ИНН 7017227355 в размере 942 502,82 руб.; ООО ХК «Амур-мост» ИНН 2808015509 в размере 500 000 руб.; ИП Сарайкин Вениамин Владимирович ИНН 421812234142 в размере 134 312,62 руб.; ИП Шулепова Оксана Петровна ИНН 190900485044 в размере 98 747,36 руб.; ООО «ВМА СТРОЙ» ИНН 9717003650 (до 24.01.2019 ООО «ВМ-Аккорд») в размере 69 974,87 руб.; ИП Пистунович Виталий Викторович ИНН 191002745057 в размере 32 201,27 руб.; ООО «Бастион» ИНН 5406706950 в размере 10 811 836,31 руб.; ОАО «ДСУ-1» ИНН 2226008365 в размере 5 065 281,17 руб.; ООО «ТС Мост» ИНН 7705522778 в размере 1 823 157,81 руб.; ООО «Эксперт ГК» ИНН 1901111822 в размере 81 126 159,67 руб.; ООО «НТС» ИНН 5403355929 в размере 20 004 367,87 руб.; ООО «Джугджур СК» ИНН 1435267080 в размере 4 243 115,15 руб.; ООО «Строймастер» ИНН 6372022407 в размере 3 394 769,14 руб.; ООО «Кранмаш Строй» ИНН 7702769103 в размере 580 047,96 руб.; ООО «БункерБаза» ИНН 5406581644 в размере 478 865,85 руб.; ООО «Брав-ТР» ИНН 7732115676 в размере 320 560,35 руб.; ООО «Гранит 04» ИНН 0411175744 в размере 251 804,56 руб.; ООО «Запчасти» ИНН 5047181217 в размере 247 478,41 руб.; АО «Мариинскавтодор» ИНН 4213012463 в размере 228 408,81 руб.; ООО «Завод заборов и Ограждений» ИНН 5407480462 в размере 103 324,67 руб.; Федеральное казенное учреждение «Управление федеральных автомобильных дорог «Алтай» Федерального дорожного агентства ИНН 2225061905 в размере 9 000 руб.; Нотариус Шамба Тарас Миронович ИНН 773100241432 в размере 8 854 руб.; ООО «Региональное объединение специальных дорожных знаков» ИНН 2225154395 в размере 103 944 руб.; ООО «НК-Лес» ИНН 4252009457 в размере 42 398 руб.; ООО «МТТ-512» ИНН 6670416862 в размере 7 443 832,24 руб.; ООО «СК Мост» ИНН 2204080583 в размере 564 725,68 руб.; ООО «МС Антикор» ИНН 5404387240 в размере 9 327 541,56 руб.; ООО «ДСУ № 1» ИНН 7017365796 в размере 7 905 137,28 руб.; ООО «Промснаб» ИНН 1901068221 в размере 10 980,24 руб.; ООО «ОмскСтальМост» ИНН 7710492783 в размере 345 419 руб.; ООО ЧОП «Стрелец-НК» ИНН 5404028258 в размере 1 640 126,61 руб.; ООО СК «Три Кита» ИНН 5410058902 в размере 628 570,55 руб.; ООО «Улан-Удэстальмост» ИНН 0326482208 в размере 31 391 769,66 руб.; ООО «Мостремстрой» ИНН 2462025490 в размере 9 050 246,64 руб.; ООО «Патрос» ИНН 5501078631 в размере 3 060 587,56 руб.; ООО «ТрансОйл-Уфа» ИНН 0277099783 в размере 1 360 092,79 руб.; Казенное учреждение Республики Алтай «Республиканское управление автомобильных дорог общего пользования «ГорноАлтайавтодор» ИНН 0400000069 в размере 797 120 руб.; ООО «Новосибирская оценочная компания» ИНН 3804044797 в размере 334 280,36 руб.; Муниципальное учреждение «Управление жилищно-коммунального и дорожного хозяйства Администрации города Горно-Алтайска» ИНН 0411014585 в размере 6 000 руб.; ФБУ «Администрация Обского бассейна внутренних водных путей» ИНН 5407129381 в размере 520 140 руб.; ООО «ПК ДСУ» ИНН 2463208401 в размере 2 555 553,45 руб.; ООО «ТПК Урал-Мет» ИНН 7447055154 в размере 101 883,21 руб.; ООО «Севертранс» ИНН 5517010580 в размере 43 013,94 руб.; ООО «Росэлектрик» ИНН 6311147335 в размере 2 281 188,62 руб.; ООО «Томские Транспортные Линии» ИНН 7017032243 в размере 295 397,33 руб.; ООО «Стальиндустрия» ИНН 6623130150 в размере 17 836,13 руб.; ООО «Сибирь» ИНН 5409235057 в размере 230 руб.; ООО «Стройкомфорт» ИНН 1419007408 в размере 168 266,58 руб.; ООО «Партнер» ИНН 1419005834 в размере 270 912,52 руб.; АО «Рик Автодор» ИНН 1419005577 в размере 383 591,67 руб.; ООО «РУКАВА И СОЕДИНЕНИЯ» ИНН 5404400395 в размере 883 117,53 руб. 
В случае изменения состава лота по причине погашения полностью или частично задолженности перед АО «Сибмост», увеличения суммы задолженности, отмены или изменения судебного акта, на котором основаны права требования, в соответствующие данные лота вносятся изменения: включение/исключение дебиторской задолженности, изменения в размер дебиторской задолженности (прав требований), при этом продажная цена лота подлежит соразмерному снижению/увеличению на любой стадии проведения торгов. В случае прекращения деятельности дебитором в связи с исключением из ЕГРЮЛ, а также в случае погашения дебитором задолженности в полном объеме, дебитор и задолженность такого дебитора исключаются из состава лота. Цена продажи лота уменьшается на сумму действующей цены продажи права требования такого дебитора. В случае частичного погашения дебитором задолженности, задолженность в погашенном размере исключается из состава лота. Цена продажи подлежит пропорциональному уменьшению..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148 463 103.60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