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Компрессор передвижной DOOSAN 17/235 (22254221) г. Белгород
Бурошнековая установка BM800L, г. Белгород
Опалубка г. Белгород
Бетононасос электрический CIFA №1 модель РС607/411 Е7 (с комплектом бетоноводных труб на 150 метров) г. Белгород
Бетононасос электрический CIFA №2 модель РС607/411 Е7 (с комплектом бетоноводных труб на 150 метров) г. Белгород
Бетононасос электрический CIFA №3 модель РС607/411 Е7 (с комплектом бетоноводных труб на 150 метров) г. Белгород
Бетононасос электрический CIFA №4 модель РС607/411 Е7 (с комплектом бетоноводных труб на 150 метров) г. Белгород
Трансформаторная подстанция КТПВШ-630/10-1 VIN 275 г. Белгород
Трансформаторная подстанция КТП-400/10-0,4 г. Белгород
Трансформаторная подстанция КТП-400/10-0,4 г. Белгород.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23 834 194.00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