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6148–ОАЗФ/1/1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АО «Сибмост» к: ООО «ГК Инфраструктура» ИНН 7725798245 в размере 430 780 050 руб.; АО «Фирма Деко» ИНН 5401100227 в размере 166 377 755,4 руб.; ООО «Евро Строй» ИНН 7714396752 в размере 63 621 296,41 руб.; ООО «Сибавтобан» ИНН 5405215998 в размере 47 098 585,8 руб.; ООО «Севердорстрой» ИНН 1435228570 в размере 43 892 472,7 руб.; ООО «Гранит ПКФ» ИНН 1901105561 в размере 12 486 010 руб.; ООО «Мостовик НПО» ИНН 5502005562 в размере 8 719 437,34 руб.; ООО «Граджилстрой» ИНН 5402144523 в размере 2 923 581,64 руб.; ООО «Мостовик-Центр» ИНН 2460058388 в размере 2 470 217,35 руб.; ООО «Водный мир» ИНН 5410136131 в размере 2 343 498,74 руб.; ЗАО «Тихоокеанская мостостроительная компания» ИНН 2511024037 в размере 1 447 476,67 руб.; ООО «Алмаз-Антарекс» ИНН 1433023521 в размере 1 327 585,5 руб.; ООО «РТИ» ИНН 5406746462 в размере 1 274 376,61 руб.; ООО «Омский завод металлоконструкций» ИНН 5528035113 в размере 1 130 274,8 руб.; ООО «Институт «ДорПроект» ИНН 7017227355 в размере 942 502,82 руб.; ООО ХК «Амур-мост» ИНН 2808015509 в размере 500 000 руб.; ИП Сарайкин Вениамин Владимирович ИНН 421812234142 в размере 134 312,62 руб.; ИП Шулепова Оксана Петровна ИНН 190900485044 в размере 98 747,36 руб.; ООО «ВМА СТРОЙ» ИНН 9717003650 (до 24.01.2019 ООО «ВМ-Аккорд») в размере 69 974,87 руб.; ИП Пистунович Виталий Викторович ИНН 191002745057 в размере 32 201,27 руб.; ООО «Бастион» ИНН 5406706950 в размере 10 811 836,31 руб.; ОАО «ДСУ-1» ИНН 2226008365 в размере 5 065 281,17 руб.; ООО «ТС Мост» ИНН 7705522778 в размере 1 823 157,81 руб.; ООО «Эксперт ГК» ИНН 1901111822 в размере 81 126 159,67 руб.; ООО «НТС» ИНН 5403355929 в размере 20 004 367,87 руб.; ООО «Джугджур СК» ИНН 1435267080 в размере 4 243 115,15 руб.; ООО «Строймастер» ИНН 6372022407 в размере 3 394 769,14 руб.; ООО «Кранмаш Строй» ИНН 7702769103 в размере 580 047,96 руб.; ООО «БункерБаза» ИНН 5406581644 в размере 478 865,85 руб.; ООО «Брав-ТР» ИНН 7732115676 в размере 320 560,35 руб.; ООО «Гранит 04» ИНН 0411175744 в размере 251 804,56 руб.; ООО «Запчасти» ИНН 5047181217 в размере 247 478,41 руб.; АО «Мариинскавтодор» ИНН 4213012463 в размере 228 408,81 руб.; ООО «Завод заборов и Ограждений» ИНН 5407480462 в размере 103 324,67 руб.; Федеральное казенное учреждение «Управление федеральных автомобильных дорог «Алтай» Федерального дорожного агентства ИНН 2225061905 в размере 9 000 руб.; Нотариус Шамба Тарас Миронович ИНН 773100241432 в размере 8 854 руб.; ООО «Региональное объединение специальных дорожных знаков» ИНН 2225154395 в размере 103 944 руб.; ООО «НК-Лес» ИНН 4252009457 в размере 42 398 руб.; ООО «МТТ-512» ИНН 6670416862 в размере 7 443 832,24 руб.; ООО «СК Мост» ИНН 2204080583 в размере 564 725,68 руб.; ООО «МС Антикор» ИНН 5404387240 в размере 9 327 541,56 руб.; ООО «ДСУ № 1» ИНН 7017365796 в размере 7 905 137,28 руб.; ООО «Промснаб» ИНН 1901068221 в размере 10 980,24 руб.; ООО «ОмскСтальМост» ИНН 7710492783 в размере 345 419 руб.; ООО ЧОП «Стрелец-НК» ИНН 5404028258 в размере 1 640 126,61 руб.; ООО СК «Три Кита» ИНН 5410058902 в размере 628 570,55 руб.; ООО «Улан-Удэстальмост» ИНН 0326482208 в размере 31 391 769,66 руб.; ООО «Мостремстрой» ИНН 2462025490 в размере 9 050 246,64 руб.; ООО «Патрос» ИНН 5501078631 в размере 3 060 587,56 руб.; ООО «ТрансОйл-Уфа» ИНН 0277099783 в размере 1 360 092,79 руб.; Казенное учреждение Республики Алтай «Республиканское управление автомобильных дорог общего пользования «ГорноАлтайавтодор» ИНН 0400000069 в размере 797 120 руб.; ООО «Новосибирская оценочная компания» ИНН 3804044797 в размере 334 280,36 руб.; Муниципальное учреждение «Управление жилищно-коммунального и дорожного хозяйства Администрации города Горно-Алтайска» ИНН 0411014585 в размере 6 000 руб.; ФБУ «Администрация Обского бассейна внутренних водных путей» ИНН 5407129381 в размере 520 140 руб.; ООО «ПК ДСУ» ИНН 2463208401 в размере 2 555 553,45 руб.; ООО «ТПК Урал-Мет» ИНН 7447055154 в размере 101 883,21 руб.; ООО «Севертранс» ИНН 5517010580 в размере 43 013,94 руб.; ООО «Росэлектрик» ИНН 6311147335 в размере 2 281 188,62 руб.; ООО «Томские Транспортные Линии» ИНН 7017032243 в размере 295 397,33 руб.; ООО «Стальиндустрия» ИНН 6623130150 в размере 17 836,13 руб.; ООО «Сибирь» ИНН 5409235057 в размере 230 руб.; ООО «Стройкомфорт» ИНН 1419007408 в размере 168 266,58 руб.; ООО «Партнер» ИНН 1419005834 в размере 270 912,52 руб.; АО «Рик Автодор» ИНН 1419005577 в размере 383 591,67 руб.; ООО «РУКАВА И СОЕДИНЕНИЯ» ИНН 5404400395 в размере 883 117,53 руб. 
В случае изменения состава лота по причине погашения полностью или частично задолженности перед АО «Сибмост», увеличения суммы задолженности, отмены или изменения судебного акта, на котором основаны права требования, в соответствующие данные лота вносятся изменения: включение/исключение дебиторской задолженности, изменения в размер дебиторской задолженности (прав требований), при этом продажная цена лота подлежит соразмерному снижению/увеличению на любой стадии проведения торгов. В случае прекращения деятельности дебитором в связи с исключением из ЕГРЮЛ, а также в случае погашения дебитором задолженности в полном объеме, дебитор и задолженность такого дебитора исключаются из состава лота. Цена продажи лота уменьшается на сумму действующей цены продажи права требования такого дебитора. В случае частичного погашения дебитором задолженности, задолженность в погашенном размере исключается из состава лота. Цена продажи подлежит пропорциональному уменьшению..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148 463 103.60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