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Балашов Николай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виды разрешенного использования объекта: для сельскохозяйственного использования, адрес: Вологодская обл., р-н Вологодский, площадь: 10974899.00 кв. м., вид права, доля в праве: общая долевая собственность, доля в праве 0, 5 га, кадастровый номер: 35:25:0000000:107.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410 400.00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А13-16910/2020.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Балашов Николай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