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6120–ОТПП/2/69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69</w:t>
      </w:r>
      <w:bookmarkStart w:id="0" w:name="__DdeLink__114_1046667828"/>
      <w:r>
        <w:rPr>
          <w:sz w:val="24"/>
          <w:szCs w:val="24"/>
        </w:rPr>
        <w:t xml:space="preserve"> НЕСОСТОЯВШИМИСЯ</w:t>
      </w:r>
      <w:bookmarkEnd w:id="0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«12» сентября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6120-ОТПП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АО «Сибмост»;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69</w:t>
      </w:r>
      <w:r>
        <w:rPr>
          <w:rFonts w:eastAsia="Times New Roman"/>
        </w:rPr>
        <w:t>: Прицеп-сварочный агрегат АДД-4002У1, двигатель разукомплектован, 1987 г.в., Гос. и рег. знак КУ 8651 42. Местонахождение: Кемеровская область, г. Новокузнецк, ул. Ильинское шоссе, 3..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39 285.75 руб.</w:t>
      </w:r>
      <w:bookmarkStart w:id="2" w:name="__DdeLink__401_1669373830"/>
      <w:bookmarkEnd w:id="2"/>
      <w:r>
        <w:rPr/>
        <w:t xml:space="preserve"> </w:t>
      </w:r>
      <w:bookmarkStart w:id="3" w:name="_Hlk37937183"/>
      <w:bookmarkEnd w:id="1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6" w:name="_Hlk38027585"/>
      <w:bookmarkStart w:id="7" w:name="_Hlk38027018"/>
      <w:bookmarkEnd w:id="6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11.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297FE94D">
              <wp:simplePos x="0" y="0"/>
              <wp:positionH relativeFrom="column">
                <wp:posOffset>-1067435</wp:posOffset>
              </wp:positionH>
              <wp:positionV relativeFrom="paragraph">
                <wp:posOffset>-440055</wp:posOffset>
              </wp:positionV>
              <wp:extent cx="7562850" cy="1069467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160" cy="106941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05pt;margin-top:-34.65pt;width:595.4pt;height:842pt" wp14:anchorId="297FE94D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Application>LibreOffice/6.4.6.2$Linux_X86_64 LibreOffice_project/40$Build-2</Application>
  <Pages>2</Pages>
  <Words>173</Words>
  <Characters>1286</Characters>
  <CharactersWithSpaces>1431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2020-10-28T11:13:46Z</dcterms:modified>
  <cp:revision>37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