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6107–ОАЗФ/2/1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сентября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6107-ОАЗФ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
Открытый аукцион с закрытой формой представления предложений о цене, должник Медяник Павел Владимирович;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категория земель: земли населенных пунктов, вид разрешенного использования: многоэтажная жилая застройка (высотная застройка) (код - 2.6), общая площадь 716 кв.м., кадастровый номер: 24:50:0200156:3. Местоположение установлено относительно ориентира, расположенного в границах участка. Ориентир Домовладение. Почтовый адрес ориентира: Красноярский край, г. Красноярск, Железнодорожный район, ул. Карла Маркса, д. 217..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9 270 789.30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А33-21785/2018.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Красноярского края.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Медяник Павел Владимирович.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«08» августа 2022г.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«09» сентября 2022г.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«12» сентября 2022г. 11:00:00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