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6108–ОАЗФ/1/1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6108-ОАЗФ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Повторные торги.
Открытый аукцион с закрытой формой представления предложений о цене, должник Медяник Антон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- нежилое здание, количество этажей: 1, площадь – 432 кв.м, кадастровый номер 24:50:0300001:150, адрес объекта: Россия, Красноярский край, г. Красноярск, ул. Брянская, д.139, стр. 1; - объект незавершенного строительства, площадь застройки 567,2 кв.м., кадастровый номер 24:50:0300001:145, адрес объекта: Россия, Красноярский край, г. Красноярск, ул. Брянская, д.139; - право аренды земельного участка площадью 9 476 кв.м. (+/- 34 кв.м.) с кадастровым номером 24:50:0300001:66, срок аренды с 27.03.2013 по 26.03.2062 (сорок девять лет), категория земель: земли населенных пунктов, расположенного по адресу: местоположение установлено относительно ориентира, расположенного за пределами участка. Почтовый адрес ориентира: Красноярский край, г. Красноярский край, г. Красноярск, ул. Брянская Сведения об обременениях имущества входящего в состав лота №1: ипотека (дата регистрации 16.07.2018) в пользу конкурсного кредитора Баранова Михаила Александровича, требования которого к должнику Медянику А.В. обеспечены залогом имущества входящего в состав лота №1 на основании определения Арбитражного суда Красноярского края от 20.12.2019 по делу № А33-21207-2/2019. Имущество предлагаемое для реализации на торгах является предметом залога конкурсного кредитора Баранова Михаила Александровича на основании определения Арбитражного суда Красноярского края от 20.12.2019 по делу № А33-21207-2/2019..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225 000 000.00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А33-21207/2019.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Медяник Антон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августа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сентября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