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6107–ОАЗФ/1/1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Повторные торги.
Открытый аукцион с закрытой формой представления предложений о цене, должник Медяник Павел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населенных пунктов, вид разрешенного использования: многоэтажная жилая застройка (высотная застройка) (код - 2.6), общая площадь 716 кв.м., кадастровый номер: 24:50:0200156:3. Местоположение установлено относительно ориентира, расположенного в границах участка. Ориентир Домовладение. Почтовый адрес ориентира: Красноярский край, г. Красноярск, Железнодорожный район, ул. Карла Маркса, д. 217..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9 270 789.30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А33-21785/2018.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Медяник Павел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