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19 401 кв.м., кадастровый номер 50:13:0020208:2199, категория земель: земли населенных пунктов, вид разрешенного использования: под размещение промышленной зоны, адрес: РФ, Московская область, р-н Пушкинский, рп Софрино, ул. Патриарха Пимена; нежилое помещение, общей площадью 2808,8 кв.м., кадастровый номер 50:13:0020208:82917, адрес: РФ, Московская область, р-н Пушкинский, Железнодорожная.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30 147 000.00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