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6129–ОТПП/1/1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площадь 29,7 кв.м., назначение: нежилое, адрес (местонахождение): Рязанская область, Михайловский р-н, с. Голдино, ул. Заводская, кадастровый (условный) номер: 62:08:0033103:294.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