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6028–ОАЗФ/2/2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"Вагон";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1.Сооружение, бытового обслуживания, пл.245.90 кв.м., кадастровый №21:11:000000:2984, (Эстрада пионерлагеря);
2.Здание, нежилое, пл. 195.50 кв.м., кадастровый № 21:11:000000:3224, (Корпус 1 на 1-ой территории);
3.Здание, нежилое, пл.238.10 кв.м., кадастровый № 21:11:000000:1111 (Корпус 2 на 1-ой территории);
4.Здание, нежилое, пл.282.20 кв.м., кадастровый №21:11:000000:1115 (Корпус 3 на 2-ой территории);
5.Здание, нежилое, пл.299.20 кв.м., кадастровый № 21:11:000000:3223 (Корпус 4 на 2-ой территории);
6.Здание, нежилое, пл.54.20 кв.м., кадастровый № 21:11:000000:1116 (Склад одежды на 2 территории);
7.Здание, нежилое, пл.82.40 кв.м., кадастровый № 21:11:000000:1114 (Здание медпункта);
8.Здание, нежилое, пл.66.60 кв.м., кадастровый № 21:11:000000:1112 (Склад столовой);
9.Здание, нежилое, пл.53.20 кв.м., кадастровый №21:11:000000:1117 (Здание красного уголка);
10.Здание, нежилое, пл.437.00 кв.м., кадастровый №21:11:000000:1118 (Столовая);
11.Здание, нежилое, пл.128.20 кв.м., кадастровый № 21:11:000000:1123 (Корпус 5 на 2-ой территории);
12.Здание, нежилое, пл.38.10 кв.м. кадастровый №21:11:000000:1122 (Дом завхоза);
13.Здание, нежилое, пл.68.00 кв.м., кадастровый №21:11:000000:1119 (Баня);
14.Здание, нежилое, пл.25.00 кв.м., кадастровый № 21:11:000000:1124 (Овощехранилище);
15.Здание, нежилое, пл.10.60 кв.м., кадастровый №21:11:000000:1113, (Ледник);
16.Трансформаторная подстанция № 16;
17.Движимое имущество: цистерна металлическая;
18.Движимое имущество: цистерна металлическая;
19.Движимое имущество: бассейн-фонтан на 1 территории;
20.Движимое имущество: бассейн-фонтан на 2 территории;
21.Движимое имущество: забор на 1 территории. Объекты № 1-15, 17-21 находятся в залоге ООО «Актив», объект № 16 – не в залоге...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4 354 280.00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А79-9591/2019.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Чувашской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"Вагон".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июля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августа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«31» августа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