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6078–ОТПП/1/1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6078-ОТПП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Шапошников Дмитрий Львович;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№1 (единым лотом): Усадьба «Татьянино» 1. Земельный участок, категория земель - земли населенных пунктов, разрешенное использование - для дачного строительства, площадь: 1000 кв. м, кад. №50:20:0050330:697, адрес: Московская обл., Одинцовский район, с/о Успенский, д. Маслово, уч. 19, ДСК «Саланг», на части площадью: 201 и 176 кв. м наложены ограничения; 2. Земельный участок, категория земель - земли населенных пунктов, разрешенное использование - для дачного строительства, площадь: 1000 кв. м, кад. №50:20:0050330:695, адрес: Московская обл., Одинцовский район, с/о Успенский, д. Маслово, уч. 20, ДСК «Саланг» на часть площадью: 367 кв. м наложены иные ограничения; 3. Жилой дом, площадь: 468,3 кв. м, 1-о этаж, кад. №50:20:0050324:1152, адрес: Московская обл., Одинцовский район, с.о Успенский, д. Маслово, д. 19-20, ДСК «Саланг»; 4. Жилой дом (дом охраны), площадь: 117,3 кв. м, 1-о этаж, кад. №50:20:0000000:294823, адрес: Московская обл., Одинцовский район, с.о Успенский, д. Маслово, д. 19-20, ДСК «Саланг»; 5. Жилой дом (гостевой дом), площадь: 80 кв. м, 1-о этаж, кад. №50:20:0050330:3673, адрес: Московская обл., Одинцовский район, с.о Успенский, д. Маслово, уч. 19, 20, ДСК «Саланг». Подведенные коммуникации - электроэнергия (выделенная мощность 26 кВт), магистральный газ. Водоснабжение и водоотведение. Объекты недвижимого имущества 1-5 обременены ипотекой в пользу ПАО Банк ВТБ, наложен запрет на регистрационные действия. 6. 100% доли в уставном капитале ООО «Дизайнстройинжиниринг» (ИНН 7706521632 , ОГРН 1047796033328 , 119049, г. Москва, ул. Житная, д. 14, стр. 1), с которым заключен Договор аренды земельного участка №50-0195-04-05-0501 от 23.05.2008 г. лесного участка площадью: 0,5 га, местоположение: Московская обл., Одинцовский р-н, Москворецкое лесничество, Звенигородское участковое лесничество, квартал №91, выдела 3,4, кад. №50:20:0050330:778, категория земель - земли лесного фонда, вид разрешенного использования осуществление рекреационной деятельности, сроком до 31.12.2055 г. 7. Незарегистрированные нежилые строения без фундамента - баня-веранда, генераторная подстанция, котельная, постирочная, комнаты охраны и обслуживающего персонала (гаражи). Сооружения - уличный бассейн, остекленная оранжерея, бетонный и металлический заборы, ворота, погреб, беседка, улучшения земельного участка. 8. Движимое имущество - мебель, бытовая техника, тренажеры, оборудование водоснабжения, газовый котел, генератор и др. Полный перечень имущества в сообщении от 20.04.2022 г. на сайте ЕФРСБ..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248 504 970.60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А40-128921/2019.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Шапошников Дмитрий Львович.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Панова Анна Андреевна.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"ПРОКОНСАЛТ".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26.08.2022 11:00:00 ⇆ 31.08.2022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августа 2022 года, время:  18:28:01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Быков Никита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ИНН:772904566710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августа 2022 года, время:  18:28:01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Быков Никита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ИНН:772904566710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"ПРОКОНСАЛТ")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Новинская Екатерина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