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36251FB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BE7868" w:rsidRPr="001A64A2">
        <w:rPr>
          <w:color w:val="000000"/>
        </w:rPr>
        <w:t>Санкт-Петербург</w:t>
      </w:r>
      <w:r w:rsidR="00BE7868">
        <w:rPr>
          <w:color w:val="000000"/>
        </w:rPr>
        <w:t xml:space="preserve"> </w:t>
      </w:r>
      <w:r w:rsidRPr="001C4126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64EB9E9D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proofErr w:type="spellStart"/>
      <w:r w:rsidR="00BE7868" w:rsidRPr="001A64A2">
        <w:rPr>
          <w:rFonts w:eastAsia="Times New Roman"/>
        </w:rPr>
        <w:t>Зимагоров</w:t>
      </w:r>
      <w:r w:rsidR="00BE7868">
        <w:rPr>
          <w:rFonts w:eastAsia="Times New Roman"/>
        </w:rPr>
        <w:t>а</w:t>
      </w:r>
      <w:proofErr w:type="spellEnd"/>
      <w:r w:rsidR="00BE7868" w:rsidRPr="001A64A2">
        <w:rPr>
          <w:rFonts w:eastAsia="Times New Roman"/>
        </w:rPr>
        <w:t xml:space="preserve"> Денис</w:t>
      </w:r>
      <w:r w:rsidR="00BE7868">
        <w:rPr>
          <w:rFonts w:eastAsia="Times New Roman"/>
        </w:rPr>
        <w:t>а</w:t>
      </w:r>
      <w:r w:rsidR="00BE7868" w:rsidRPr="001A64A2">
        <w:rPr>
          <w:rFonts w:eastAsia="Times New Roman"/>
        </w:rPr>
        <w:t xml:space="preserve"> Александрович</w:t>
      </w:r>
      <w:r w:rsidR="00BE7868">
        <w:rPr>
          <w:rFonts w:eastAsia="Times New Roman"/>
        </w:rPr>
        <w:t>а</w:t>
      </w:r>
      <w:r w:rsidR="00BE7868">
        <w:rPr>
          <w:rFonts w:eastAsia="Times New Roman"/>
        </w:rPr>
        <w:t xml:space="preserve"> </w:t>
      </w:r>
      <w:r w:rsidR="00BE7868" w:rsidRPr="001A64A2">
        <w:rPr>
          <w:rFonts w:eastAsia="Times New Roman"/>
        </w:rPr>
        <w:t>(дата и место рождения: 01.04.1986, г. Москва; адрес регистрации: 125635, г. Петергоф,</w:t>
      </w:r>
      <w:r w:rsidR="00BE7868">
        <w:rPr>
          <w:rFonts w:eastAsia="Times New Roman"/>
        </w:rPr>
        <w:t xml:space="preserve"> </w:t>
      </w:r>
      <w:r w:rsidR="00BE7868" w:rsidRPr="001A64A2">
        <w:rPr>
          <w:rFonts w:eastAsia="Times New Roman"/>
        </w:rPr>
        <w:t xml:space="preserve">ул. Парковая, д.16, </w:t>
      </w:r>
      <w:proofErr w:type="spellStart"/>
      <w:proofErr w:type="gramStart"/>
      <w:r w:rsidR="00BE7868" w:rsidRPr="001A64A2">
        <w:rPr>
          <w:rFonts w:eastAsia="Times New Roman"/>
        </w:rPr>
        <w:t>лит.А</w:t>
      </w:r>
      <w:proofErr w:type="spellEnd"/>
      <w:proofErr w:type="gramEnd"/>
      <w:r w:rsidR="00BE7868" w:rsidRPr="001A64A2">
        <w:rPr>
          <w:rFonts w:eastAsia="Times New Roman"/>
        </w:rPr>
        <w:t>, кв.57; ИНН 774318759506; СНИЛС 138-774-424 00</w:t>
      </w:r>
      <w:r w:rsidR="00BE7868">
        <w:rPr>
          <w:rFonts w:eastAsia="Times New Roman"/>
        </w:rPr>
        <w:t xml:space="preserve">, номер 4508 серия 471989 ,выдан ОВД Района Западное </w:t>
      </w:r>
      <w:proofErr w:type="spellStart"/>
      <w:r w:rsidR="00BE7868">
        <w:rPr>
          <w:rFonts w:eastAsia="Times New Roman"/>
        </w:rPr>
        <w:t>Дегунино</w:t>
      </w:r>
      <w:proofErr w:type="spellEnd"/>
      <w:r w:rsidR="00BE7868">
        <w:rPr>
          <w:rFonts w:eastAsia="Times New Roman"/>
        </w:rPr>
        <w:t xml:space="preserve"> гор. Москвы, 12.05.2006, 772-026</w:t>
      </w:r>
      <w:r w:rsidR="00BE7868" w:rsidRPr="001A64A2">
        <w:rPr>
          <w:rFonts w:eastAsia="Times New Roman"/>
        </w:rPr>
        <w:t>)</w:t>
      </w:r>
      <w:r w:rsidR="00BE7868">
        <w:rPr>
          <w:rFonts w:eastAsia="Times New Roman"/>
        </w:rPr>
        <w:t xml:space="preserve">, 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b/>
          <w:color w:val="000000"/>
          <w:sz w:val="24"/>
          <w:szCs w:val="24"/>
        </w:rPr>
        <w:t>финансового управляющего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 </w:t>
      </w:r>
      <w:r w:rsidR="00291562" w:rsidRPr="002064B3">
        <w:rPr>
          <w:rFonts w:eastAsia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91562" w:rsidRPr="002064B3">
        <w:rPr>
          <w:rFonts w:eastAsia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91562" w:rsidRPr="002064B3">
        <w:rPr>
          <w:rFonts w:eastAsia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91562" w:rsidRPr="00895204">
        <w:rPr>
          <w:rFonts w:eastAsia="Times New Roman"/>
          <w:bCs/>
          <w:color w:val="000000"/>
          <w:sz w:val="24"/>
          <w:szCs w:val="24"/>
        </w:rPr>
        <w:t>)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, действующий на основании решения </w:t>
      </w:r>
      <w:r w:rsidR="001505FF" w:rsidRPr="00DD4CAB">
        <w:rPr>
          <w:color w:val="000000"/>
        </w:rPr>
        <w:t>Арбитражн</w:t>
      </w:r>
      <w:r w:rsidR="001505FF">
        <w:rPr>
          <w:color w:val="000000"/>
        </w:rPr>
        <w:t>ого</w:t>
      </w:r>
      <w:r w:rsidR="001505FF" w:rsidRPr="00DD4CAB">
        <w:rPr>
          <w:color w:val="000000"/>
        </w:rPr>
        <w:t xml:space="preserve"> суд</w:t>
      </w:r>
      <w:r w:rsidR="001505FF">
        <w:rPr>
          <w:color w:val="000000"/>
        </w:rPr>
        <w:t>а</w:t>
      </w:r>
      <w:r w:rsidR="001505FF" w:rsidRPr="00DD4CAB">
        <w:rPr>
          <w:color w:val="000000"/>
        </w:rPr>
        <w:t xml:space="preserve"> </w:t>
      </w:r>
      <w:r w:rsidR="00BE7868" w:rsidRPr="00997428">
        <w:rPr>
          <w:rFonts w:eastAsia="Times New Roman"/>
          <w:color w:val="000000"/>
          <w:kern w:val="2"/>
        </w:rPr>
        <w:t>города Санкт-Петербурга и Ленинградской области по делу № А56-44048/2021 от 07.10.2021 года</w:t>
      </w:r>
      <w:r w:rsidR="00BE7868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E5C79D9" w14:textId="421DC206" w:rsid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BE7868" w:rsidRPr="00BE7868">
        <w:rPr>
          <w:color w:val="000000"/>
          <w:kern w:val="2"/>
        </w:rPr>
        <w:t>Зимагорова</w:t>
      </w:r>
      <w:proofErr w:type="spellEnd"/>
      <w:r w:rsidR="00BE7868" w:rsidRPr="00BE7868">
        <w:rPr>
          <w:color w:val="000000"/>
          <w:kern w:val="2"/>
        </w:rPr>
        <w:t xml:space="preserve"> Дениса Александровича </w:t>
      </w:r>
      <w:r>
        <w:rPr>
          <w:color w:val="000000"/>
        </w:rPr>
        <w:t xml:space="preserve">по лоту: </w:t>
      </w:r>
    </w:p>
    <w:p w14:paraId="261D5669" w14:textId="77777777" w:rsidR="001505FF" w:rsidRDefault="001505FF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26BC450E" w14:textId="2CBB3CEF" w:rsidR="00A52A13" w:rsidRP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kern w:val="2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19CC93C6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proofErr w:type="spellStart"/>
      <w:r w:rsidR="00BE7868" w:rsidRPr="00BE7868">
        <w:rPr>
          <w:rFonts w:eastAsia="Times New Roman"/>
          <w:color w:val="000000"/>
          <w:kern w:val="2"/>
          <w:sz w:val="24"/>
          <w:szCs w:val="24"/>
        </w:rPr>
        <w:t>Зимагорова</w:t>
      </w:r>
      <w:proofErr w:type="spellEnd"/>
      <w:r w:rsidR="00BE7868" w:rsidRPr="00BE7868">
        <w:rPr>
          <w:rFonts w:eastAsia="Times New Roman"/>
          <w:color w:val="000000"/>
          <w:kern w:val="2"/>
          <w:sz w:val="24"/>
          <w:szCs w:val="24"/>
        </w:rPr>
        <w:t xml:space="preserve"> Дениса Александровича</w:t>
      </w:r>
      <w:r>
        <w:rPr>
          <w:i/>
          <w:sz w:val="24"/>
          <w:szCs w:val="24"/>
        </w:rPr>
        <w:t>».</w:t>
      </w:r>
    </w:p>
    <w:p w14:paraId="3C2B5FC4" w14:textId="6E30A50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BE7868" w:rsidRPr="00BE7868">
        <w:rPr>
          <w:rFonts w:eastAsia="Times New Roman"/>
          <w:color w:val="000000"/>
          <w:kern w:val="2"/>
          <w:sz w:val="24"/>
          <w:szCs w:val="24"/>
        </w:rPr>
        <w:t>Зимагорова</w:t>
      </w:r>
      <w:proofErr w:type="spellEnd"/>
      <w:r w:rsidR="00BE7868" w:rsidRPr="00BE7868">
        <w:rPr>
          <w:rFonts w:eastAsia="Times New Roman"/>
          <w:color w:val="000000"/>
          <w:kern w:val="2"/>
          <w:sz w:val="24"/>
          <w:szCs w:val="24"/>
        </w:rPr>
        <w:t xml:space="preserve"> Дениса Александровича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6A93D2CA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BE7868" w:rsidRPr="00BE7868">
        <w:rPr>
          <w:rFonts w:eastAsia="Times New Roman"/>
          <w:color w:val="000000"/>
          <w:kern w:val="2"/>
          <w:sz w:val="24"/>
          <w:szCs w:val="24"/>
        </w:rPr>
        <w:t>города Санкт-Петербурга и Ленинградской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339EE7ED" w14:textId="3C3A5C25" w:rsidR="00BE7868" w:rsidRDefault="00BE786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proofErr w:type="spellStart"/>
            <w:r w:rsidRPr="00BE7868">
              <w:rPr>
                <w:color w:val="000000"/>
                <w:kern w:val="2"/>
              </w:rPr>
              <w:t>Зимагоров</w:t>
            </w:r>
            <w:r>
              <w:rPr>
                <w:color w:val="000000"/>
                <w:kern w:val="2"/>
              </w:rPr>
              <w:t>а</w:t>
            </w:r>
            <w:proofErr w:type="spellEnd"/>
            <w:r w:rsidRPr="00BE7868">
              <w:rPr>
                <w:color w:val="000000"/>
                <w:kern w:val="2"/>
              </w:rPr>
              <w:t xml:space="preserve"> Денис</w:t>
            </w:r>
            <w:r>
              <w:rPr>
                <w:color w:val="000000"/>
                <w:kern w:val="2"/>
              </w:rPr>
              <w:t>а</w:t>
            </w:r>
            <w:r w:rsidRPr="00BE7868">
              <w:rPr>
                <w:color w:val="000000"/>
                <w:kern w:val="2"/>
              </w:rPr>
              <w:t xml:space="preserve"> Александрович</w:t>
            </w:r>
            <w:r>
              <w:rPr>
                <w:color w:val="000000"/>
                <w:kern w:val="2"/>
              </w:rPr>
              <w:t>а</w:t>
            </w:r>
          </w:p>
          <w:p w14:paraId="2289B637" w14:textId="59EEA78E" w:rsidR="00A52A13" w:rsidRDefault="003B2490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3B2490">
              <w:rPr>
                <w:color w:val="000000"/>
                <w:kern w:val="2"/>
              </w:rPr>
              <w:t xml:space="preserve"> </w:t>
            </w:r>
            <w:r w:rsidR="00F55B17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07C94"/>
    <w:rsid w:val="001505FF"/>
    <w:rsid w:val="001C4126"/>
    <w:rsid w:val="00291562"/>
    <w:rsid w:val="003B2490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BE7868"/>
    <w:rsid w:val="00D70626"/>
    <w:rsid w:val="00E02788"/>
    <w:rsid w:val="00E81C0B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68</cp:revision>
  <dcterms:created xsi:type="dcterms:W3CDTF">2018-06-22T16:12:00Z</dcterms:created>
  <dcterms:modified xsi:type="dcterms:W3CDTF">2022-06-03T14:17:00Z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