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5959–ОАОФ/2/62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69:33:0000015:463, площадью 213 909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299 700.00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