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5761–ОТПП/2/1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5761-ОТПП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Карпова Татьяна Васильевна;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62:29:0140022:546, Площадью 600.00 кв.м., общая долевая собственность, доля в праве ½, адрес: Рязанская область, г. Рязань, р-н Храпово, 6, с/т «Весна», уч. 212, (Железнодорожный район)..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142 500.00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А54-4510/2021.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Карпова Татьяна Васильевна.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