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6019–ОАОФ/1/4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Каландаров Расул 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Права требования к Каландаровой А.М. в сумме
231 572,09 руб. (определение АС НСО от 14.09.2022 по делу № А45-873/2019, третье лицо: ООО «АЛИДИ», определение АС НСО от 14.09.2022 по делу № А45-873/2019, третье лицо: ООО «Бумага НН», определение АС НСО от 14.09.2022 по делу № А45-873/2019, третье лицо: ООО ПКФ «ВИАС»).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125 048.93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 Расул 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июля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августа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