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6000–ОАОФ/1/2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«23» августа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6000-ОАОФ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"Фактория";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Задолженность ООО «ТоргОптима» по договорам займа, установленная решением Арбитражного суда Свердловской области от 02.03.2020 по делу № А60-59044/2019 в размере процентов, начисленных в соответствии с решением суда по состоянию на 03.06.2021 в размере 230 236,58  рублей.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230 236.58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А60-46081/2018.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"Фактория".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Борноволоков Александр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Борноволоков Александр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«18» июля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«21» августа 2022г.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(Борноволоков Александр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Борноволоков Александр Николаевич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