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в порядке регрессного требования ООО «Фактория» к солидарным поручителям и основному должнику по обязательствам перед ПАО Банк «ФК Открытие» (рассматривается дело о вызскании долга № 2-1251/2022 Орджоникидзевским районным судом г. Екатеринбурга), в том числе задолженность ООО «ТоргОптима» в размере 38 696 618,78 рублей, Долгих Андрея Александровича и ООО «Уральская стекольная компания» в размере 14 031 906,23 руб. и Долгих романа Андреевича в размере  5 367 450,00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38 696 618.78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