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5751–ОТПП/2/1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5751-ОТПП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"СФЕРАМЕТ";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установка центробежного распыления,2008 г. в. производство РФСкорость вращения шпинделя, об/мин.: 0 – 20000;Расход газа без рециркуляции, л/мин.: 10-20;Максимальный ток, А: 2500;Напряжение холостого хода, В: 160;Расход воды на охлаждение, м3/час:10Максимальная производительность, кг/час: 50..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15 212 475.00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А40-195090/2019 -185-256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АС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"СФЕРАМЕТ".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