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5881–ОАОФ/1/1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"ПРОНСКАГРОПРОДУКТ";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под зданием конторы, общая площадь 1 790 кв. м (кад.№62:11:0070308:19); Земельный участок, категория земель: земли населенных пунктов, разрешенное использование: под здание мехмастерской, общая площадь 2 653 кв. м (кад.№62:11:0070308:269); Земельный участок, категория земель: земли населенных пунктов, разрешенное использование: для размещения индивидуальных гаражей, общая площадь 506 кв. м (кад.№62:11:0070308:270), Земельный участок, категория земель: земли сельскохозяйтвенного назначения, разрешенное использование: под зданиями и сооружениями зернотока, общая площадь 24 429 кв. м (кад.№62:11:0070310:433) 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3 363 кв. м (кад.№62:11:0070310:434);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5 719 кв. м (кад.№62:11:0070310:435);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3 932 кв. м (кад.№62:11:0070310:436);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8 961 кв. м (кад.№62:11:0070310:437);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3 115 кв. м (кад.№62:11:0070310:438); Земельный участок, категория земель: земли сельскохозяйственного назначения, разрешенное использование: под зданиями и сооружениями зернотока, общая площадь 3 276 кв. м (кад.№62:11:0070310:439); Здание гаража, назначение: нежилое здание, общая площадь 384,3 кв. м (кад. №62:11:0070308:337); Здание конторы, назначение: нежилое здание, общая площадь 272,3 кв. м (кад. №62:11:0070308:338); Здание сенохранилища на 5 000 т, назначение: нежилое здание, общая площадь 1 710 кв. м (кад. №62:11:0070308:339); Здание зерносклада на 2 000 т, назначение: нежилое здание, общая площадь 1 272,3 кв. м (кад. №62:11:0070308:340); Здание зерносклада, назначение: нежилое здание, общая площадь 732,7 кв. м (кад. №62:11:0070308:341); Здание механической мастерской назначение: нежилое здание, общая площадь 422,2 кв. м (кад. №62:11:0070308:342); Здание зерносклада на 2 000 т, назначение: нежилое здание, общая площадь 1 272,3 кв. м (кад. №62:11:0070308:343); Здание зерносклада на 1 000 т, назначение: нежилое здание, общая площадь 913,6 кв. м (кад. №62:11:0070308:344); Здание зерносклада на 2 000 т, назначение: нежилое здание, общая площадь 894,6 кв. м (кад. №62:11:0070308:345).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ЗАО "ПРОНСКАГРОПРОДУКТ".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