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земельный участок с кадастровым номером 69:39:0080310:160, адрес: местоположение установлено относительно ориентира, расположенного за пределами участка. Почтовый адрес ориентира: Тверская область, г. Вышний Волочек, ул. Мира, д. 66, виды разрешенного использования объекта недвижимости: в целях обслуживания промышленной зоны, общей площадью 28 787.00 кв. м.;
- нежилое здание на земельном участке с кадастровым номером 69:39:0080310:101, расположенное по адресу: Тверская область, г. Вышний Волочек, ул. Мира, д. 66г, общей площадью 146.40 кв. м.
- нежилое здание на земельном участке с кадастровым номером 69:39:0080310:100, расположенное по адресу: Тверская область, г. Вышний Волочек, ул. Мира, д. 66г, общей площадью 4029.80 кв. м.
- нежилое здание на земельном участке с кадастровым номером 69:39:0080310:157, расположенное по адресу: Тверская область, г. Вышний Волочек, ул. Мира, д. 66, общей площадью 414,60 кв. м.
- нежилое здание на земельном участке с кадастровым номером 69:39:0080310:153, расположенное по адресу: Тверская область, г. Вышний Волочек, ул. Мира, д. 66, общей площадью 1482,00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А56-8932/2019.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Красненков Алексей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июля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августа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