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690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2977"/>
      </w:tblGrid>
      <w:tr w:rsidR="00BD34ED" w:rsidRPr="00BD34ED" w14:paraId="5158B030" w14:textId="77777777" w:rsidTr="00BD34E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EBA6" w14:textId="77777777" w:rsidR="00BD34ED" w:rsidRPr="00BD34ED" w:rsidRDefault="00BD34ED" w:rsidP="00BD34E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34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Состав лота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F52D" w14:textId="77777777" w:rsidR="00BD34ED" w:rsidRPr="00BD34ED" w:rsidRDefault="00BD34ED" w:rsidP="00BD34E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34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Начальная продажная стоимость, руб., без НДС</w:t>
            </w:r>
          </w:p>
        </w:tc>
      </w:tr>
      <w:tr w:rsidR="00BD34ED" w:rsidRPr="00BD34ED" w14:paraId="1BA9E7CA" w14:textId="77777777" w:rsidTr="00BD34E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1068" w14:textId="77777777" w:rsidR="00BD34ED" w:rsidRPr="00BD34ED" w:rsidRDefault="00BD34ED" w:rsidP="00BD3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4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Помещение нежилое 213,30 кв.м. с кадастровым номером 39:13:010314:1284, расположенное по адресу Калининградская область, г. Черняховск, ул. Садовая, д. №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3FFF" w14:textId="77777777" w:rsidR="00BD34ED" w:rsidRPr="00BD34ED" w:rsidRDefault="00BD34ED" w:rsidP="00BD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D34ED">
              <w:rPr>
                <w:rFonts w:ascii="Times New Roman" w:eastAsia="Times New Roman" w:hAnsi="Times New Roman" w:cs="Times New Roman"/>
                <w:sz w:val="20"/>
                <w:szCs w:val="20"/>
              </w:rPr>
              <w:t>4 120 000,00</w:t>
            </w:r>
          </w:p>
        </w:tc>
      </w:tr>
      <w:tr w:rsidR="00BD34ED" w:rsidRPr="00BD34ED" w14:paraId="09C36D5B" w14:textId="77777777" w:rsidTr="00BD34E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F52A" w14:textId="77777777" w:rsidR="00BD34ED" w:rsidRPr="00BD34ED" w:rsidRDefault="00BD34ED" w:rsidP="00BD3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4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Помещение нежилое 11,9 кв.м с кадастровым номером 39:13:010314:1277, расположенное по адресу Калининградская область, г. Черняховск, ул. Садовая, д. №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42B8" w14:textId="77777777" w:rsidR="00BD34ED" w:rsidRPr="00BD34ED" w:rsidRDefault="00BD34ED" w:rsidP="00BD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D34ED">
              <w:rPr>
                <w:rFonts w:ascii="Times New Roman" w:eastAsia="Times New Roman" w:hAnsi="Times New Roman" w:cs="Times New Roman"/>
                <w:sz w:val="20"/>
                <w:szCs w:val="20"/>
              </w:rPr>
              <w:t>360 000,00</w:t>
            </w:r>
          </w:p>
        </w:tc>
      </w:tr>
      <w:tr w:rsidR="00BD34ED" w:rsidRPr="00BD34ED" w14:paraId="2AFBD711" w14:textId="77777777" w:rsidTr="00BD34E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EDBD" w14:textId="77777777" w:rsidR="00BD34ED" w:rsidRPr="00BD34ED" w:rsidRDefault="00BD34ED" w:rsidP="00BD3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4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2F8C" w14:textId="77777777" w:rsidR="00BD34ED" w:rsidRPr="00BD34ED" w:rsidRDefault="00BD34ED" w:rsidP="00BD3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D34ED">
              <w:rPr>
                <w:rFonts w:ascii="Times New Roman" w:eastAsia="Times New Roman" w:hAnsi="Times New Roman" w:cs="Times New Roman"/>
                <w:sz w:val="20"/>
                <w:szCs w:val="20"/>
              </w:rPr>
              <w:t>4 480 000,00</w:t>
            </w:r>
          </w:p>
        </w:tc>
      </w:tr>
    </w:tbl>
    <w:p w14:paraId="510D32D8" w14:textId="6FD57202" w:rsidR="00646040" w:rsidRDefault="00BD34ED">
      <w:r>
        <w:t>Лот №1</w:t>
      </w:r>
    </w:p>
    <w:sectPr w:rsidR="00646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40"/>
    <w:rsid w:val="00646040"/>
    <w:rsid w:val="00BD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E688"/>
  <w15:chartTrackingRefBased/>
  <w15:docId w15:val="{E0DDAA79-BFDF-4D97-9A76-9BAE88FD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>SPecialiST RePack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2</cp:revision>
  <dcterms:created xsi:type="dcterms:W3CDTF">2022-08-05T23:29:00Z</dcterms:created>
  <dcterms:modified xsi:type="dcterms:W3CDTF">2022-08-05T23:30:00Z</dcterms:modified>
</cp:coreProperties>
</file>