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ТС HITACHI ZX16, VIN HCE1LN00P00002189.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