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5916–ОАЗФ/1/3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5916-ОАЗФ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Медяник Павел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Лот №3. ½ (одна вторая) доли земельного участка категории земель: земли населенных пунктов, разрешенное использование: для размещения административных объектов, а также иных объектов долевого назначения, общая площадь 2812+/-19 кв.м., адрес объекта: Российская Федерация, Красноярский край, Емельяновский район, п.Солонцы, ДНТ «Мираж», кадастровый (или условный) номер 24:11:0290109:914..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2 891 903.00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А33-21785/2018.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Медяник Павел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Бобров Максим Васильевич.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Бобров Максим Васильевич.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«27» июня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«29» июля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(Бобров Максим Васильевич)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Бобров Максим Васильевич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