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«Сибмост» к: ООО «ГК Инфраструктура» ИНН 7725798245 в размере 430 780 050 руб.; АО «Фирма Деко» ИНН 5401100227 в размере 166 377 755,4 руб.; ООО «Евро Строй» ИНН 7714396752 в размере 63 621 296,41 руб.; ООО «Сибавтобан» ИНН 5405215998 в размере 47 098 585,8 руб.; ООО «Севердорстрой» ИНН 1435228570 в размере 43 892 472,7 руб.; ООО «Гранит ПКФ» ИНН 1901105561 в размере 12 486 010 руб.; ООО «Мостовик НПО» ИНН 5502005562 в размере 8 719 437,34 руб.; ООО «Граджилстрой» ИНН 5402144523 в размере 2 923 581,64 руб.; ООО «Мостовик-Центр» ИНН 2460058388 в размере 2 470 217,35 руб.; ООО «Водный мир» ИНН 5410136131 в размере 2 343 498,74 руб.; ЗАО «Тихоокеанская мостостроительная компания» ИНН 2511024037 в размере 1 447 476,67 руб.; ООО «Алмаз-Антарекс» ИНН 1433023521 в размере 1 327 585,5 руб.; ООО «РТИ»  ИНН 5406746462 в размере 1 274 376,61 руб.; ООО «Омский завод металлоконструкций» ИНН 5528035113 в размере 1 130 274,8 руб.; ООО «Институт «ДорПроект» ИНН 7017227355 в размере 942 502,82 руб.; ООО ХК «Амур-мост» ИНН 2808015509 в размере 500 000 руб.; ИП Сарайкин Вениамин Владимирович  ИНН 421812234142 в размере 134 312,62 руб.; ИП Шулепова Оксана Петровна ИНН 190900485044 в размере 98 747,36 руб.; ООО «ВМА СТРОЙ"» ИНН 9717003650 (до 24.01.2019 ООО "ВМ-Аккорд") в размере 69 974,87 руб.; ИП Пистунович Виталий Викторович ИНН 191002745057 в размере 32 201,27 руб.; ООО «Бастион» ИНН 5406706950 в размере 10 811 836,31 руб.; ОАО «ДСУ-1» ИНН 2226008365 в размере 5 065 281,17 руб.; ООО «ТС Мост» ИНН 7705522778 в размере 1 823 157,81 руб.; ООО «Эксперт ГК» ИНН 1901111822 в размере 81 126 159,67 руб.; ООО «НТС» ИНН 5403355929 в размере 20 004 367,87 руб.; ООО «Джугджур СК» ИНН 1435267080 в размере 4 243 115,15 руб.; ООО «Строймастер» ИНН 6372022407 в размере 3 394 769,14 руб.; ООО «Кранмаш Строй» ИНН 7702769103 в размере 580 047,96 руб.; ООО «БункерБаза» ИНН 5406581644 в размере 478 865,85 руб.; ООО «Брав-ТР» ИНН 7732115676 в размере 320 560,35 руб.; ООО «Гранит 04» ИНН 0411175744 в размере 251 804,56 руб.; ООО «Запчасти» ИНН 5047181217 в размере 247 478,41 руб.; АО «Мариинскавтодор» ИНН 4213012463 в размере 228 408,81 руб.; ООО «Завод заборов и Ограждений» ИНН 5407480462 в размере 103 324,67 руб.; Федеральное казенное учреждение «Управление федеральных автомобильных дорог "Алтай" Федерального дорожного агентства ИНН 2225061905 в размере 9 000 руб.; Нотариус Шамба Тарас Миронович ИНН 773100241432 в размере 8 854 руб.; ООО «Региональное объединение специальных дорожных знаков» ИНН 2225154395 в размере 103 944 руб.; ООО «НК-Лес» ИНН 4252009457 в размере 42 398 руб.; ООО «МТТ-512» ИНН 6670416862 в размере 7 443 832,24 руб.; ООО «СК Мост» ИНН 2204080583 в размере 564 725,68 руб.; ООО «МС Антикор» ИНН 5404387240 в размере 9 327 541,56 руб.; ООО «ДСУ № 1» ИНН 7017365796 в размере 7 905 137,28 руб.; ООО «Промснаб» ИНН 1901068221 в размере 10 980,24 руб.; ООО «ОмскСтальМост» ИНН 7710492783 в размере 345 419 руб.; ООО ЧОП "Стрелец-НК" ИНН 5404028258 в размере 1 640 126,61 руб.; ООО СК «Три Кита» ИНН 5410058902 в размере 628 570,55 руб.; ООО «Улан-Удэстальмост» ИНН 0326482208 в размере 31 391 769,66 руб.; ООО «Мостремстрой» ИНН 2462025490 в размере 9 050 246,64 руб.; ООО «Патрос» ИНН 5501078631 в размере 3 060 587,56 руб.; ООО «ТрансОйл-Уфа» ИНН 0277099783 в размере 1 360 092,79 руб.; Казенное учреждение Республики Алтай «Республиканское управление автомобильных дорог общего пользования «ГорноАлтайавтодор» ИНН 0400000069 в размере 797 120 руб.; ООО «Новосибирская оценочная компания» ИНН 3804044797 в размере 334 280,36 руб.; Муниципальное Учреждение "Управление жилищно-коммунального и дорожного хозяйства Администрации города Горно-Алтайска" ИНН 0411014585 в размере 6 000 руб.; ФБУ «Администрация Обского бассейна внутренних водных путей» ИНН 5407129381 в размере 520 140 руб.; ООО «ПК ДСУ» ИНН 2463208401 в размере 2 555 553,45 руб.; ООО «ТПК Урал-Мет» ИНН 7447055154 в размере 101 883,21 руб.; ООО «Севертранс» ИНН 5517010580 в размере 43 013,94 руб.; ООО «Росэлектрик» ИНН 6311147335 в размере 2 281 188,62 руб.; ООО «Томские Транспортные Линии» ИНН 7017032243 в размере 295 397,33 руб.; ООО «Стальиндустрия» ИНН 6623130150 в размере 17 836,13 руб.; ООО «Сибирь» ИНН 5409235057 в размере 230 руб.; ООО «Стройкомфорт» ИНН 1419007408 в размере 168 266,58 руб.; ООО «Партнер» ИНН 1419005834 в размере 270 912,52 руб.; АО «Рик Автодор» ИНН 1419005577 в размере 383 591,67 руб.; ООО «РУКАВА И СОЕДИНЕНИЯ» ИНН 5404400395 в размере 883 117,53 руб. 
В случае изменения состава лота по причине погашения полностью или частично задолженности перед АО «Сибмост», увеличения суммы задолженности, отмены или изменения судебного акта, на котором основаны права требования, в соответствующие данные лота вносятся изменения: включение/исключение дебиторской задолженности, изменения в размер дебиторской задолженности (прав требований), при этом продажная цена лота подлежит соразмерному снижению/увеличению на любой стадии проведения торгов.
В случае прекращения деятельности дебитором в связи с исключением из ЕГРЮЛ, а также в случае погашения дебитором задолженности в полном объеме, дебитор и задолженность такого дебитора исключаются из состава лота. Цена продажи лота уменьшается на сумму действующей цены продажи права требования такого дебитора.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164 959 004.00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