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Вертикальный обрабатывающий центр HARTFORD PRO-100, 2010 г.в.; заточной станок для концевых фрез DAREX E90I, 2012 г.в.; станок проволочно-электроэрозионный AGIE Evolution BC2, 1997 г.в.; станок фрезерный 6М13У (б/у), 1982-85 г.в.; станок электроэрозийный прошивной AGIE Integral2, 1995 г.в.; электропечь СНОЛ 10/11/регулятор температуры ПТ, 2015 г.в.; компрессор ВК 15Т-8-500, 2000 г.в.; станок координатно-шлифовальный HAUSER 3 SMO, 1976 г.в.; 
комплект оснастки: вытеснитель черт. 17456.27, ст.40Х9С2. ГОСТ 5632-72, 2012 г.в. (360 шт.), гайка прижимная, черт. 17456.25, ст.40х9С2, ГОСТ 5632-72, 2012 г.в. (360 шт.), чаша перфорированная, черт. 17456.26 ст.40х9С2, ГОСТ 5632-72, 2012 г.в. (360 шт.), штифт. черт. 17456.28.02, ст.40Х9С2 ГОСТ 5632-72, 2012 г.в. (360 шт.), прижим черт.17456,29 ст.12Ч18Н10Т, ГОСТ 5632-72, 2012 г.в. (360 шт.); права требования ООО «Техноресурс» (дебиторская задолженность) на общую сумму 5378249,79 руб. к следующим контрагентам: ИП Бобровскому Анатолию Вячеславовичу (ИНН: 463000474301) на сумму 712012,85 руб., ООО «Машдеталь» (ИНН: 4632105326) на сумму 22000,00 руб., ООО «СИНЕРГИЯ-К» (ИНН: 7715488893) на сумму 175522,00 руб., ООО «Центр технологической оснастки» (ИНН: 4632220858) на сумму 621924,69 руб., ООО «ВДВ-Курск» (ИНН: 4632207825) на сумму 768700,00 руб., ООО «Все для Ворот-Курск» (ИНН: 4632113020) на сумму 41950,02 руб., ООО «Евростиль» (ИНН: 4632215248) на сумму 1213456,70 руб.,  ООО «ЕСК» (ИНН: 4632183518) на сумму 1822683,53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5 157 076.00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июня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