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5863–ОАОФ/2/1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Шапошников Дмитрий Львович;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(единым лотом): УСАДЬБА «ТАТЬЯНИНО» 1. Земельный участок, категория земель – земли населенных пунктов, разрешенное использование – для дачного строительства, площадь 1000 кв.м., КН 50:20:0050330:697, адрес: Моск. Обл. Одинцовский район, с/о Успенский, д. Маслово, уч.19, ДСК «Саланг», на части площадью 201 и 176 кв.м наложены ограничения; 2. Земельный участок, категория земель – земли населенных пунктов, разрешенное использование – для дачного строительства, площадь 1000 кв.м., КН 50:20:0050330:695, адрес: Моск. Обл. Одинцовский район, с/о Успенский, д. Маслово, уч.20, ДСК «Саланг» на часть площадью 367 кв.м наложены иные ограничения; 3. Жилой дом площадь 468,3 кв.м., 1-о этаж, КН 50:20:0050324:1152, адрес: Моск. Обл. Одинцовский район, с.о Успенский, д. Маслово, д.19-20, ДСК «Саланг»; 4. Жилой дом (дом охраны), площадь 117,3 кв.м., 1-о этаж, КН 50:20:0000000:294823, адрес: Моск. Обл. Одинцовский район, с.о Успенский, д. Маслово, д.19-20, ДСК «Саланг»; 5. Жилой дом (гостевой дом), площадь 80 кв.м., 1-о этаж, КН 50:20:0050330:3673, адрес: Моск. Обл. Одинцовский район, с.о Успенский, д. Маслово, уч.19,20, ДСК «Саланг». Подведенные коммуникации – электроэнергия (выделенная мощность 26 кВт), магистральный газ. Водоснабжение и водоотведение. Объекты недвижимого имущества 1-5 обременены ипотекой в пользу ПАО Банк ВТБ, наложен запрет на регистрационные действия. 6. 100% доли в уставном капитале ООО "ДИЗАЙНСТРОЙИНЖИНИРИНГ" (ИНН 7706521632, ОГРН 1047796033328, 119049, г. Москва, ул. Житная, д.14, стр.1), с которым заключен Договор аренды земельного участка №50-0195-04-05-0501 от 23.05.2008г. лесного участка площадью 0,5 га, местоположение: Московская обл., Одинцовский р-он, Москворецкое лесничество, Звенигородское участковое лесничество, квартал №91, выдела 3,4, КН 50:20:0050330:778, категория земель – земли лесного фонда, вид разрешенного использования осуществление рекреационной деятельности, сроком до 31.12.2055г. 7. Незарегистрированные нежилые строения без фундамента – баня-веранда, генераторная подстанция, котельная, постирочная, комнаты охраны и обслуживающего персонала (гаражи). Сооружения - уличный бассейн, остекленная оранжерея, бетонный и металлический заборы, ворота, погреб, беседка, улучшения земельного участка. 8. Движимое имущество – мебель, бытовая техника, тренажеры, оборудование водоснабжения, газовый котел, генератор и др. Полный перечень имущества в приложении к данному сообщении..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248 504 970.60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 Дмитрий 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июля 2022г. 13:00:00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июля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