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1644A0" w14:textId="77777777" w:rsidR="00624B8F" w:rsidRDefault="00A860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35535EAE" w14:textId="77777777" w:rsidR="00624B8F" w:rsidRDefault="00624B8F">
      <w:pPr>
        <w:spacing w:after="0" w:line="240" w:lineRule="auto"/>
        <w:jc w:val="center"/>
        <w:rPr>
          <w:b/>
          <w:sz w:val="28"/>
          <w:szCs w:val="28"/>
        </w:rPr>
      </w:pPr>
    </w:p>
    <w:p w14:paraId="5A6407A9" w14:textId="5FFD6996" w:rsidR="00624B8F" w:rsidRPr="00AA467E" w:rsidRDefault="00A86061">
      <w:pPr>
        <w:spacing w:after="0" w:line="240" w:lineRule="auto"/>
        <w:ind w:left="120" w:hanging="120"/>
      </w:pPr>
      <w:r w:rsidRPr="00AA467E">
        <w:t xml:space="preserve">г.  </w:t>
      </w:r>
      <w:r w:rsidR="001765DE">
        <w:rPr>
          <w:rFonts w:eastAsia="Calibri"/>
          <w:color w:val="000000"/>
        </w:rPr>
        <w:t xml:space="preserve">Орёл                 </w:t>
      </w:r>
      <w:r w:rsidRPr="00AA467E">
        <w:t xml:space="preserve">                                                                             </w:t>
      </w:r>
      <w:r w:rsidR="00D96E24" w:rsidRPr="00AA467E">
        <w:t xml:space="preserve">       </w:t>
      </w:r>
      <w:r w:rsidRPr="00AA467E">
        <w:t xml:space="preserve"> </w:t>
      </w:r>
      <w:r w:rsidR="00D34A0E" w:rsidRPr="00AA467E">
        <w:t xml:space="preserve">               </w:t>
      </w:r>
      <w:r w:rsidRPr="00AA467E">
        <w:t xml:space="preserve"> «      »               202</w:t>
      </w:r>
      <w:r w:rsidR="00954028" w:rsidRPr="00AA467E">
        <w:t>2</w:t>
      </w:r>
      <w:r w:rsidRPr="00AA467E">
        <w:t xml:space="preserve"> г.</w:t>
      </w:r>
    </w:p>
    <w:p w14:paraId="4A86BF0D" w14:textId="77777777" w:rsidR="00624B8F" w:rsidRPr="00AA467E" w:rsidRDefault="00A86061">
      <w:pPr>
        <w:spacing w:after="0" w:line="240" w:lineRule="auto"/>
        <w:jc w:val="both"/>
      </w:pPr>
      <w:r w:rsidRPr="00AA467E">
        <w:t xml:space="preserve"> </w:t>
      </w:r>
    </w:p>
    <w:p w14:paraId="2E5C3BB4" w14:textId="54B62808" w:rsidR="00624B8F" w:rsidRPr="00AA467E" w:rsidRDefault="00A86061">
      <w:pPr>
        <w:jc w:val="both"/>
      </w:pPr>
      <w:r w:rsidRPr="00D34A0E">
        <w:rPr>
          <w:rFonts w:eastAsia="Times New Roman"/>
          <w:color w:val="000000"/>
          <w:sz w:val="24"/>
          <w:szCs w:val="24"/>
        </w:rPr>
        <w:tab/>
      </w:r>
      <w:r w:rsidRPr="00AA467E">
        <w:rPr>
          <w:rFonts w:eastAsia="Times New Roman"/>
          <w:color w:val="000000"/>
        </w:rPr>
        <w:t xml:space="preserve">Финансовый управляющий </w:t>
      </w:r>
      <w:r w:rsidR="001765DE" w:rsidRPr="001765DE">
        <w:rPr>
          <w:rFonts w:eastAsia="Times New Roman"/>
          <w:b/>
          <w:bCs/>
          <w:color w:val="000000"/>
          <w:kern w:val="2"/>
        </w:rPr>
        <w:t>Сальников Дмитрий Вячеславович (</w:t>
      </w:r>
      <w:r w:rsidR="001765DE" w:rsidRPr="001765DE">
        <w:rPr>
          <w:rFonts w:eastAsia="Times New Roman"/>
          <w:color w:val="000000"/>
          <w:kern w:val="2"/>
        </w:rPr>
        <w:t>дата рождения: 24.08.1967, серия номер паспорта: 5412 260362, выдан: Межрайонным отделом УФМС России по Орловской области, дата выдачи: 20.09.2012, код подразделения: 570-030. гор. Орел ул. Металлургов д.18 кв.18, 24.08.1967 года рождения, место рождения - гор. Магнитогорск Челябинской обл., СНИЛС 11365348139, ИНН 575404580227),</w:t>
      </w:r>
      <w:r w:rsidR="00D34A0E" w:rsidRPr="001765DE">
        <w:rPr>
          <w:rFonts w:eastAsia="Times New Roman"/>
          <w:color w:val="000000"/>
        </w:rPr>
        <w:t xml:space="preserve"> </w:t>
      </w:r>
      <w:r w:rsidR="00954028" w:rsidRPr="00AA467E">
        <w:rPr>
          <w:rFonts w:eastAsia="Times New Roman"/>
          <w:color w:val="000000"/>
        </w:rPr>
        <w:t>Ефименко Дмитрия Николаевича</w:t>
      </w:r>
      <w:r w:rsidR="00954028" w:rsidRPr="00AA467E">
        <w:rPr>
          <w:rFonts w:eastAsia="Times New Roman"/>
          <w:b/>
          <w:bCs/>
          <w:color w:val="000000"/>
        </w:rPr>
        <w:t xml:space="preserve"> </w:t>
      </w:r>
      <w:r w:rsidR="00954028" w:rsidRPr="00AA467E">
        <w:rPr>
          <w:rFonts w:eastAsia="Times New Roman"/>
          <w:color w:val="000000"/>
        </w:rPr>
        <w:t>(ИНН 622101175507, регистрационный номер в сводном государственном реестре арбитражных управляющих - 20621), являющегося членом Союза арбитражных управляющих "Саморегулируемая организация "ДЕЛО" (адрес для направления корреспонденции: 390023, г. Рязань, ул. Ленина, д. 18)</w:t>
      </w:r>
      <w:r w:rsidR="004047A1" w:rsidRPr="00AA467E">
        <w:rPr>
          <w:rFonts w:eastAsia="Times New Roman"/>
          <w:color w:val="000000"/>
          <w:kern w:val="2"/>
        </w:rPr>
        <w:t xml:space="preserve">, действующий на основании </w:t>
      </w:r>
      <w:r w:rsidR="00D34A0E" w:rsidRPr="00AA467E">
        <w:rPr>
          <w:rFonts w:eastAsia="Times New Roman"/>
          <w:color w:val="000000"/>
        </w:rPr>
        <w:t xml:space="preserve">Определения </w:t>
      </w:r>
      <w:r w:rsidR="001765DE" w:rsidRPr="001765DE">
        <w:rPr>
          <w:rFonts w:eastAsia="Times New Roman"/>
          <w:color w:val="000000"/>
        </w:rPr>
        <w:t>Орловской области от «21» апреля 2022 г. дело №А48–3209/2021</w:t>
      </w:r>
      <w:r w:rsidR="004047A1" w:rsidRPr="00AA467E">
        <w:rPr>
          <w:rFonts w:eastAsia="Times New Roman"/>
          <w:color w:val="000000"/>
          <w:kern w:val="2"/>
        </w:rPr>
        <w:t xml:space="preserve">, </w:t>
      </w:r>
      <w:r w:rsidRPr="00AA467E">
        <w:rPr>
          <w:rFonts w:eastAsia="Times New Roman"/>
          <w:color w:val="000000"/>
        </w:rPr>
        <w:t xml:space="preserve">с одной стороны, </w:t>
      </w:r>
      <w:r w:rsidRPr="00AA467E">
        <w:t>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236B2409" w14:textId="77777777" w:rsidR="00624B8F" w:rsidRPr="00AA467E" w:rsidRDefault="00624B8F">
      <w:pPr>
        <w:spacing w:after="0" w:line="240" w:lineRule="auto"/>
        <w:jc w:val="both"/>
      </w:pPr>
    </w:p>
    <w:p w14:paraId="60523739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AA467E">
        <w:rPr>
          <w:b/>
        </w:rPr>
        <w:t>Предмет договора</w:t>
      </w:r>
    </w:p>
    <w:p w14:paraId="7F65704A" w14:textId="26DCDA61" w:rsidR="00D31EA1" w:rsidRPr="00AA467E" w:rsidRDefault="00A86061" w:rsidP="004047A1">
      <w:pPr>
        <w:spacing w:after="0" w:line="240" w:lineRule="auto"/>
        <w:ind w:firstLine="709"/>
        <w:jc w:val="both"/>
        <w:rPr>
          <w:color w:val="000000"/>
        </w:rPr>
      </w:pPr>
      <w:r w:rsidRPr="00AA467E">
        <w:rPr>
          <w:color w:val="000000"/>
        </w:rPr>
        <w:t xml:space="preserve">В соответствии с условиями настоящего Договора Заявитель для участия в торгах по продаже имущества </w:t>
      </w:r>
      <w:r w:rsidR="001765DE" w:rsidRPr="001765DE">
        <w:rPr>
          <w:rFonts w:eastAsia="Times New Roman"/>
          <w:color w:val="000000"/>
          <w:kern w:val="2"/>
        </w:rPr>
        <w:t>Сальников</w:t>
      </w:r>
      <w:r w:rsidR="001765DE">
        <w:rPr>
          <w:rFonts w:eastAsia="Times New Roman"/>
          <w:color w:val="000000"/>
          <w:kern w:val="2"/>
        </w:rPr>
        <w:t>а</w:t>
      </w:r>
      <w:r w:rsidR="001765DE" w:rsidRPr="001765DE">
        <w:rPr>
          <w:rFonts w:eastAsia="Times New Roman"/>
          <w:color w:val="000000"/>
          <w:kern w:val="2"/>
        </w:rPr>
        <w:t xml:space="preserve"> Дмитри</w:t>
      </w:r>
      <w:r w:rsidR="001765DE">
        <w:rPr>
          <w:rFonts w:eastAsia="Times New Roman"/>
          <w:color w:val="000000"/>
          <w:kern w:val="2"/>
        </w:rPr>
        <w:t>я</w:t>
      </w:r>
      <w:r w:rsidR="001765DE" w:rsidRPr="001765DE">
        <w:rPr>
          <w:rFonts w:eastAsia="Times New Roman"/>
          <w:color w:val="000000"/>
          <w:kern w:val="2"/>
        </w:rPr>
        <w:t xml:space="preserve"> Вячеславович</w:t>
      </w:r>
      <w:r w:rsidR="001765DE">
        <w:rPr>
          <w:rFonts w:eastAsia="Times New Roman"/>
          <w:color w:val="000000"/>
          <w:kern w:val="2"/>
        </w:rPr>
        <w:t>а:</w:t>
      </w:r>
      <w:r w:rsidRPr="00AA467E">
        <w:rPr>
          <w:color w:val="000000"/>
        </w:rPr>
        <w:t xml:space="preserve"> </w:t>
      </w:r>
    </w:p>
    <w:p w14:paraId="161F74E1" w14:textId="77777777" w:rsidR="00D31EA1" w:rsidRPr="00AA467E" w:rsidRDefault="00D31EA1" w:rsidP="004047A1">
      <w:pPr>
        <w:spacing w:after="0" w:line="240" w:lineRule="auto"/>
        <w:ind w:firstLine="709"/>
        <w:jc w:val="both"/>
        <w:rPr>
          <w:color w:val="000000"/>
        </w:rPr>
      </w:pPr>
    </w:p>
    <w:p w14:paraId="673B4EF3" w14:textId="77777777" w:rsidR="00286871" w:rsidRDefault="00286871" w:rsidP="00286871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</w:rPr>
      </w:pPr>
      <w:r>
        <w:rPr>
          <w:rFonts w:eastAsia="Times New Roman"/>
          <w:b/>
          <w:bCs/>
          <w:color w:val="000000"/>
        </w:rPr>
        <w:t>Вид объекта недвижимости: земельный участок, кадастровый номер: 57:10:0040101:4605, площадь: 22.2. кв. м., вид права, доля в праве: собственность, назначение объекта: для размещения и эксплуатации объектов автомобильного транспорта и объектов дорожного хозяйства, адрес местоположение: установлено относительно ориентира, расположенного в границах участка, почтовый адрес ориентира: Орловская область, р-н Орловский, с/п Платоновское, ул Раздольная, (промбаза ОСПАЗ), ПГСК "Надежда", гараж №83,  кадастровый номер объекта: 57:10:0041301:795, наименование объекта: здание, назначение объекта: нежилое, площадь: 20.40 кв. м., адрес: местоположение установлено относительно ориентира, расположенного в границах участка., почтовый адрес ориентира: Орловская область, р-н Орловский, с/п Платоновское, ул Раздольная, (промбаза ОСПАЗ), ПГСК "Надежда", гараж №83, вид права, доля в праве: собственность</w:t>
      </w:r>
    </w:p>
    <w:p w14:paraId="72A968C2" w14:textId="77777777" w:rsidR="00286871" w:rsidRDefault="00286871" w:rsidP="00286871">
      <w:pPr>
        <w:spacing w:after="0" w:line="240" w:lineRule="auto"/>
        <w:ind w:firstLine="709"/>
        <w:jc w:val="both"/>
        <w:rPr>
          <w:color w:val="000000"/>
        </w:rPr>
      </w:pPr>
      <w:r w:rsidRPr="00AA467E">
        <w:rPr>
          <w:color w:val="000000"/>
        </w:rPr>
        <w:t xml:space="preserve"> </w:t>
      </w:r>
    </w:p>
    <w:p w14:paraId="4D1D6A43" w14:textId="559C9267" w:rsidR="00624B8F" w:rsidRPr="00AA467E" w:rsidRDefault="00A86061" w:rsidP="00286871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kern w:val="2"/>
        </w:rPr>
      </w:pPr>
      <w:r w:rsidRPr="00AA467E"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7C825D09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rPr>
          <w:color w:val="000000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 w:rsidRPr="00AA467E">
        <w:t xml:space="preserve">ру купли-продажи, заключенного по результатам торгов. </w:t>
      </w:r>
    </w:p>
    <w:p w14:paraId="30381429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26A4654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218F1C2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41FF9963" w14:textId="77777777" w:rsidR="00624B8F" w:rsidRPr="00AA467E" w:rsidRDefault="00624B8F">
      <w:pPr>
        <w:pStyle w:val="a9"/>
        <w:spacing w:after="0" w:line="240" w:lineRule="auto"/>
        <w:ind w:left="-720" w:firstLine="709"/>
        <w:jc w:val="both"/>
      </w:pPr>
    </w:p>
    <w:p w14:paraId="05AC32D3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</w:rPr>
      </w:pPr>
      <w:r w:rsidRPr="00AA467E">
        <w:rPr>
          <w:b/>
        </w:rPr>
        <w:t>Порядок внесения задатка</w:t>
      </w:r>
    </w:p>
    <w:p w14:paraId="3A26838C" w14:textId="5A9C1E99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0" w:name="__DdeLink__225_1857652802"/>
      <w:r w:rsidRPr="00AA467E">
        <w:t xml:space="preserve"> </w:t>
      </w:r>
      <w:bookmarkEnd w:id="0"/>
      <w:r w:rsidR="001765DE" w:rsidRPr="001765DE">
        <w:rPr>
          <w:rFonts w:eastAsia="Times New Roman"/>
          <w:color w:val="000000"/>
          <w:kern w:val="2"/>
        </w:rPr>
        <w:t>Сальников</w:t>
      </w:r>
      <w:r w:rsidR="001765DE">
        <w:rPr>
          <w:rFonts w:eastAsia="Times New Roman"/>
          <w:color w:val="000000"/>
          <w:kern w:val="2"/>
        </w:rPr>
        <w:t>а</w:t>
      </w:r>
      <w:r w:rsidR="001765DE" w:rsidRPr="001765DE">
        <w:rPr>
          <w:rFonts w:eastAsia="Times New Roman"/>
          <w:color w:val="000000"/>
          <w:kern w:val="2"/>
        </w:rPr>
        <w:t xml:space="preserve"> Дмитри</w:t>
      </w:r>
      <w:r w:rsidR="001765DE">
        <w:rPr>
          <w:rFonts w:eastAsia="Times New Roman"/>
          <w:color w:val="000000"/>
          <w:kern w:val="2"/>
        </w:rPr>
        <w:t>я</w:t>
      </w:r>
      <w:r w:rsidR="001765DE" w:rsidRPr="001765DE">
        <w:rPr>
          <w:rFonts w:eastAsia="Times New Roman"/>
          <w:color w:val="000000"/>
          <w:kern w:val="2"/>
        </w:rPr>
        <w:t xml:space="preserve"> Вячеславович</w:t>
      </w:r>
      <w:r w:rsidR="001765DE">
        <w:rPr>
          <w:rFonts w:eastAsia="Times New Roman"/>
          <w:color w:val="000000"/>
          <w:kern w:val="2"/>
        </w:rPr>
        <w:t>а</w:t>
      </w:r>
      <w:r w:rsidRPr="00AA467E">
        <w:rPr>
          <w:i/>
        </w:rPr>
        <w:t>».</w:t>
      </w:r>
    </w:p>
    <w:p w14:paraId="729162DB" w14:textId="69154F2E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lastRenderedPageBreak/>
        <w:t>Обязанность Заявителя по перечислению задатка считается исполненной в момент зачисления денежных средств на расчетный счет</w:t>
      </w:r>
      <w:r w:rsidRPr="00AA467E">
        <w:rPr>
          <w:rFonts w:eastAsia="Times New Roman"/>
          <w:color w:val="000000"/>
          <w:kern w:val="2"/>
        </w:rPr>
        <w:t xml:space="preserve"> </w:t>
      </w:r>
      <w:r w:rsidR="001765DE" w:rsidRPr="001765DE">
        <w:rPr>
          <w:rFonts w:eastAsia="Times New Roman"/>
          <w:color w:val="000000"/>
          <w:kern w:val="2"/>
        </w:rPr>
        <w:t>Сальников</w:t>
      </w:r>
      <w:r w:rsidR="001765DE">
        <w:rPr>
          <w:rFonts w:eastAsia="Times New Roman"/>
          <w:color w:val="000000"/>
          <w:kern w:val="2"/>
        </w:rPr>
        <w:t>а</w:t>
      </w:r>
      <w:r w:rsidR="001765DE" w:rsidRPr="001765DE">
        <w:rPr>
          <w:rFonts w:eastAsia="Times New Roman"/>
          <w:color w:val="000000"/>
          <w:kern w:val="2"/>
        </w:rPr>
        <w:t xml:space="preserve"> Дмитри</w:t>
      </w:r>
      <w:r w:rsidR="001765DE">
        <w:rPr>
          <w:rFonts w:eastAsia="Times New Roman"/>
          <w:color w:val="000000"/>
          <w:kern w:val="2"/>
        </w:rPr>
        <w:t>я</w:t>
      </w:r>
      <w:r w:rsidR="001765DE" w:rsidRPr="001765DE">
        <w:rPr>
          <w:rFonts w:eastAsia="Times New Roman"/>
          <w:color w:val="000000"/>
          <w:kern w:val="2"/>
        </w:rPr>
        <w:t xml:space="preserve"> Вячеславович</w:t>
      </w:r>
      <w:r w:rsidR="001765DE">
        <w:rPr>
          <w:rFonts w:eastAsia="Times New Roman"/>
          <w:color w:val="000000"/>
          <w:kern w:val="2"/>
        </w:rPr>
        <w:t>а</w:t>
      </w:r>
      <w:r w:rsidR="001765DE" w:rsidRPr="001765DE">
        <w:rPr>
          <w:rFonts w:eastAsia="Times New Roman"/>
          <w:color w:val="000000"/>
          <w:kern w:val="2"/>
        </w:rPr>
        <w:t xml:space="preserve"> </w:t>
      </w:r>
      <w:r w:rsidR="00D31EA1" w:rsidRPr="00AA467E">
        <w:rPr>
          <w:color w:val="000000"/>
          <w:kern w:val="2"/>
        </w:rPr>
        <w:t>в</w:t>
      </w:r>
      <w:r w:rsidRPr="00AA467E">
        <w:t xml:space="preserve"> полной сумме, указанной в п. 2.1. настоящего договора.</w:t>
      </w:r>
    </w:p>
    <w:p w14:paraId="4E8A52F6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B9D7452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На денежные средства, перечисленные в соответствии с настоящим договором, проценты не начисляются.</w:t>
      </w:r>
    </w:p>
    <w:p w14:paraId="5284362B" w14:textId="77777777" w:rsidR="00624B8F" w:rsidRPr="00AA467E" w:rsidRDefault="00624B8F">
      <w:pPr>
        <w:pStyle w:val="a9"/>
        <w:spacing w:after="0" w:line="240" w:lineRule="auto"/>
        <w:ind w:left="709"/>
        <w:jc w:val="both"/>
      </w:pPr>
    </w:p>
    <w:p w14:paraId="351EFB4B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AA467E">
        <w:rPr>
          <w:b/>
        </w:rPr>
        <w:t>Заключительные положения</w:t>
      </w:r>
    </w:p>
    <w:p w14:paraId="009B46C3" w14:textId="226C30D2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AA467E">
        <w:rPr>
          <w:color w:val="000000"/>
        </w:rPr>
        <w:t xml:space="preserve">При не достижении согласия споры и разногласия подлежат рассмотрению АРБИТРАЖНЫМ СУДОМ </w:t>
      </w:r>
      <w:r w:rsidR="001765DE">
        <w:rPr>
          <w:rFonts w:eastAsia="Times New Roman"/>
          <w:color w:val="000000"/>
        </w:rPr>
        <w:t>Орловской</w:t>
      </w:r>
      <w:r w:rsidR="005054A9" w:rsidRPr="005054A9">
        <w:rPr>
          <w:rFonts w:eastAsia="Times New Roman"/>
          <w:color w:val="000000"/>
        </w:rPr>
        <w:t xml:space="preserve"> области</w:t>
      </w:r>
      <w:r w:rsidR="00D96E24" w:rsidRPr="00AA467E">
        <w:rPr>
          <w:rFonts w:eastAsia="Times New Roman"/>
          <w:color w:val="000000"/>
        </w:rPr>
        <w:t>.</w:t>
      </w:r>
    </w:p>
    <w:p w14:paraId="5FF66A80" w14:textId="77777777" w:rsidR="00624B8F" w:rsidRPr="00AA467E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 w:rsidRPr="00AA467E"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B608B2B" w14:textId="77777777" w:rsidR="00624B8F" w:rsidRPr="00AA467E" w:rsidRDefault="00624B8F">
      <w:pPr>
        <w:spacing w:after="0" w:line="240" w:lineRule="auto"/>
        <w:jc w:val="both"/>
      </w:pPr>
    </w:p>
    <w:p w14:paraId="11C7A752" w14:textId="77777777" w:rsidR="00624B8F" w:rsidRPr="00AA467E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</w:rPr>
      </w:pPr>
      <w:r w:rsidRPr="00AA467E">
        <w:rPr>
          <w:b/>
        </w:rPr>
        <w:t>Реквизиты сторон</w:t>
      </w:r>
    </w:p>
    <w:tbl>
      <w:tblPr>
        <w:tblW w:w="9435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9435"/>
      </w:tblGrid>
      <w:tr w:rsidR="004047A1" w:rsidRPr="00AA467E" w14:paraId="21B370CF" w14:textId="77777777" w:rsidTr="004047A1">
        <w:tc>
          <w:tcPr>
            <w:tcW w:w="9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tbl>
            <w:tblPr>
              <w:tblW w:w="9583" w:type="dxa"/>
              <w:tblCellMar>
                <w:left w:w="40" w:type="dxa"/>
                <w:right w:w="40" w:type="dxa"/>
              </w:tblCellMar>
              <w:tblLook w:val="0600" w:firstRow="0" w:lastRow="0" w:firstColumn="0" w:lastColumn="0" w:noHBand="1" w:noVBand="1"/>
            </w:tblPr>
            <w:tblGrid>
              <w:gridCol w:w="4779"/>
              <w:gridCol w:w="4804"/>
            </w:tblGrid>
            <w:tr w:rsidR="004047A1" w:rsidRPr="00AA467E" w14:paraId="4ACD0B2B" w14:textId="77777777" w:rsidTr="00AA467E">
              <w:tc>
                <w:tcPr>
                  <w:tcW w:w="4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18ED5086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  <w:b/>
                      <w:bCs/>
                      <w:color w:val="000000"/>
                      <w:spacing w:val="-2"/>
                    </w:rPr>
                    <w:t>Организатор торгов</w:t>
                  </w:r>
                </w:p>
              </w:tc>
              <w:tc>
                <w:tcPr>
                  <w:tcW w:w="48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6336DD1A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  <w:b/>
                      <w:bCs/>
                      <w:color w:val="000000"/>
                      <w:spacing w:val="-1"/>
                    </w:rPr>
                    <w:t>Заявитель</w:t>
                  </w:r>
                </w:p>
              </w:tc>
            </w:tr>
            <w:tr w:rsidR="004047A1" w:rsidRPr="00AA467E" w14:paraId="68ECEC04" w14:textId="77777777" w:rsidTr="00AA467E">
              <w:tc>
                <w:tcPr>
                  <w:tcW w:w="4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3732552D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36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</w:rPr>
                    <w:t xml:space="preserve">Финансовый управляющий </w:t>
                  </w:r>
                </w:p>
                <w:p w14:paraId="6F897D47" w14:textId="72E8B25F" w:rsidR="001765DE" w:rsidRDefault="001765DE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color w:val="000000"/>
                      <w:kern w:val="2"/>
                    </w:rPr>
                  </w:pPr>
                  <w:r w:rsidRPr="001765DE">
                    <w:rPr>
                      <w:rFonts w:eastAsia="Times New Roman"/>
                      <w:color w:val="000000"/>
                      <w:kern w:val="2"/>
                    </w:rPr>
                    <w:t>Сальников Дмитри</w:t>
                  </w:r>
                  <w:r w:rsidR="00286871">
                    <w:rPr>
                      <w:rFonts w:eastAsia="Times New Roman"/>
                      <w:color w:val="000000"/>
                      <w:kern w:val="2"/>
                    </w:rPr>
                    <w:t>й</w:t>
                  </w:r>
                  <w:r w:rsidRPr="001765DE">
                    <w:rPr>
                      <w:rFonts w:eastAsia="Times New Roman"/>
                      <w:color w:val="000000"/>
                      <w:kern w:val="2"/>
                    </w:rPr>
                    <w:t xml:space="preserve"> Вячеславович</w:t>
                  </w:r>
                  <w:bookmarkStart w:id="1" w:name="_GoBack"/>
                  <w:bookmarkEnd w:id="1"/>
                  <w:r w:rsidRPr="001765DE">
                    <w:rPr>
                      <w:rFonts w:eastAsia="Times New Roman"/>
                      <w:color w:val="000000"/>
                      <w:kern w:val="2"/>
                    </w:rPr>
                    <w:t xml:space="preserve"> </w:t>
                  </w:r>
                </w:p>
                <w:p w14:paraId="42A947E3" w14:textId="60AD32FA" w:rsidR="004047A1" w:rsidRPr="00AA467E" w:rsidRDefault="00954028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</w:rPr>
                    <w:t>Ефименко Дмитрий Николаевич</w:t>
                  </w:r>
                </w:p>
                <w:p w14:paraId="7337ACE6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  <w:tc>
                <w:tcPr>
                  <w:tcW w:w="48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39F0E0CD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</w:p>
              </w:tc>
            </w:tr>
            <w:tr w:rsidR="004047A1" w:rsidRPr="00AA467E" w14:paraId="437D14ED" w14:textId="77777777" w:rsidTr="00AA467E">
              <w:tc>
                <w:tcPr>
                  <w:tcW w:w="47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64274399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</w:p>
                <w:p w14:paraId="51591EDF" w14:textId="0D5117C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</w:rPr>
                  </w:pPr>
                  <w:r w:rsidRPr="00AA467E">
                    <w:rPr>
                      <w:rFonts w:eastAsia="Times New Roman"/>
                    </w:rPr>
                    <w:t xml:space="preserve">______________________ </w:t>
                  </w:r>
                  <w:r w:rsidR="00954028" w:rsidRPr="00AA467E">
                    <w:rPr>
                      <w:rFonts w:eastAsia="Times New Roman"/>
                    </w:rPr>
                    <w:t>Ефименко Д. Н.</w:t>
                  </w:r>
                  <w:r w:rsidR="00D31EA1" w:rsidRPr="00AA467E">
                    <w:rPr>
                      <w:rFonts w:eastAsia="Times New Roman"/>
                    </w:rPr>
                    <w:t xml:space="preserve"> </w:t>
                  </w:r>
                </w:p>
              </w:tc>
              <w:tc>
                <w:tcPr>
                  <w:tcW w:w="480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solid" w:color="FFFFFF" w:fill="auto"/>
                </w:tcPr>
                <w:p w14:paraId="63022621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color w:val="000000"/>
                      <w:spacing w:val="-2"/>
                    </w:rPr>
                  </w:pPr>
                </w:p>
                <w:p w14:paraId="647DA703" w14:textId="77777777" w:rsidR="004047A1" w:rsidRPr="00AA467E" w:rsidRDefault="004047A1" w:rsidP="004047A1">
                  <w:pPr>
                    <w:widowControl w:val="0"/>
                    <w:shd w:val="solid" w:color="FFFFFF" w:fill="auto"/>
                    <w:spacing w:after="0" w:line="240" w:lineRule="auto"/>
                    <w:rPr>
                      <w:rFonts w:eastAsia="Times New Roman"/>
                      <w:color w:val="000000"/>
                      <w:spacing w:val="-2"/>
                    </w:rPr>
                  </w:pPr>
                  <w:r w:rsidRPr="00AA467E">
                    <w:rPr>
                      <w:rFonts w:eastAsia="Times New Roman"/>
                      <w:color w:val="000000"/>
                      <w:spacing w:val="-2"/>
                    </w:rPr>
                    <w:t>__________________ _______________</w:t>
                  </w:r>
                </w:p>
              </w:tc>
            </w:tr>
          </w:tbl>
          <w:p w14:paraId="336ABF32" w14:textId="00DF7DE4" w:rsidR="004047A1" w:rsidRPr="00AA467E" w:rsidRDefault="004047A1" w:rsidP="004047A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</w:rPr>
            </w:pPr>
          </w:p>
        </w:tc>
      </w:tr>
    </w:tbl>
    <w:p w14:paraId="6E6798E9" w14:textId="77777777" w:rsidR="00624B8F" w:rsidRPr="00AA467E" w:rsidRDefault="00624B8F">
      <w:pPr>
        <w:spacing w:after="0" w:line="240" w:lineRule="auto"/>
        <w:jc w:val="center"/>
        <w:rPr>
          <w:b/>
        </w:rPr>
      </w:pPr>
    </w:p>
    <w:p w14:paraId="17620FD1" w14:textId="77777777" w:rsidR="00624B8F" w:rsidRPr="00AA467E" w:rsidRDefault="00624B8F"/>
    <w:sectPr w:rsidR="00624B8F" w:rsidRPr="00AA467E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60A71"/>
    <w:multiLevelType w:val="multilevel"/>
    <w:tmpl w:val="9FC260E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abstractNum w:abstractNumId="1" w15:restartNumberingAfterBreak="0">
    <w:nsid w:val="30DD5984"/>
    <w:multiLevelType w:val="multilevel"/>
    <w:tmpl w:val="EA1E25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4B8F"/>
    <w:rsid w:val="001765DE"/>
    <w:rsid w:val="00187B95"/>
    <w:rsid w:val="00286871"/>
    <w:rsid w:val="004047A1"/>
    <w:rsid w:val="005054A9"/>
    <w:rsid w:val="00583D3E"/>
    <w:rsid w:val="00605AFC"/>
    <w:rsid w:val="00624B8F"/>
    <w:rsid w:val="0073357B"/>
    <w:rsid w:val="007A5ED7"/>
    <w:rsid w:val="00954028"/>
    <w:rsid w:val="00A24CA3"/>
    <w:rsid w:val="00A86061"/>
    <w:rsid w:val="00AA467E"/>
    <w:rsid w:val="00BF7826"/>
    <w:rsid w:val="00D31EA1"/>
    <w:rsid w:val="00D34A0E"/>
    <w:rsid w:val="00D96E24"/>
    <w:rsid w:val="00DF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8EDE4"/>
  <w15:docId w15:val="{EF7D8E4A-8FA2-4E5C-9884-FB6FBE1A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37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740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34</cp:revision>
  <dcterms:created xsi:type="dcterms:W3CDTF">2018-06-22T16:12:00Z</dcterms:created>
  <dcterms:modified xsi:type="dcterms:W3CDTF">2022-07-19T10:26:00Z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