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5790–ОКОФ/1/1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5790-ОКОФ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 торги выставляется следующее имущество должника в составе Лота № 1, частично находящееся в залоге у ООО «РТ-Капитал»:
Имущество, находящееся в залоге ООО «РТ-Капитал»:
1) 1-этажное здание музея (лит.А), общей площадью 782,9 кв.м по адресу: Пермский край, 
г. Пермь, Мотовилихинский р-н, ул. Лифанова, д. 16, кадастровый номер: 59:01:4311059:16;
2) Установка автоматическая пожаротушения в музее;
3) Система видеонаблюдения в музее завода;
4) Охранная сигнализация в музее;
5) Земельный участок под музей, общей площадью 4 304 кв.м по адресу: Пермский край, 
г. Пермь, Мотовилихинский р-н, ул. Лифанова, д. 16, кадастровый номер: 59:01:4311059:7, вид разрешенного использования объекта недвижимости: под музей;
6) Земельный участок под призаводскую площадь, общей площадью 9 330 кв.м по адресу: Пермский край, г. Пермь, Мотовилихинский р-н, со стороны станции Мотовилиха, кадастровый номер: 59:01:4311059:14, вид разрешенного использования объекта недвижимости: под призаводскую площадь.
Имущество не в залоге:
7) МЕМОРИАЛ К 50ЛЕТ ПОБЕДЫ РАБОТ ТЫЛА;
8) СТАНОК ТОКАРНО-ВИНТОРЕЗНЫЙ НАСТОЛЬНЫЙ по адресу: Пермский край, г. Пермь, Мотовилихинский р-н, со стороны станции Мотовилиха;
9) 2 - этажное ЗДАНИЕ БЮРО ПРОПУСКОВ с двумя пристроями (лит. А.А1.А2.), общей площадью 334,6 кв.м по адресу: Пермский край, г. Пермь, Мотовилихинский р-н, ул. 1905 года, д. 35, кадастровый номер: 59:01:3919185:145;
10) Здание гаража при бюро пропусков (лит. Б), общей площадью 156,4 кв.м по адресу: Пермский край, г. Пермь, Мотовилихинский р-н, ул. 1905 года, д. 35, кадастровый номер: 59:01:4319174:199;
11) Здание склада (лит.В), общей площадью 84,6 кв.м по адресу: Пермский край, г. Пермь, Мотовилихинский р-н, ул. 1905 года, д. 35, кадастровый номер: 59:01:3919185:154;
12) Земельный участок под бюро пропусков, общей площадью 1 683,23 кв.м по адресу: Пермский край, г. Пермь, Мотовилихинский р-н, ул. 1905 года, д. 35, кадастровый номер: 59:01:4311058:13, вид разрешенного использования объекта недвижимости: под бюро пропусков;
13) СТАНОК ТОКАРНЫЙ;
14) Пушка дульнозарядная гладкоствольная 508мм;
15) ХОЛОДИЛЬНИК;
16) ФОТОАППАРАТ;
17) УСТАНОВКА-ПРИБОР ДЛЯ МИКРОС'ЕМКИ;
18) ФОТОКАМЕРА РЕПРОДУКЦИОННАЯ;
19) СТЕНД-МАКЕТ ДЕМОНСТРАЦ.: БОЕВАЯ МАШИНА БМ 9А52-2 РС30-СМЕРЧ;
20) СТЕНД ДЕМОНСТРАЦИОННЫЙ;
21) КОМПЛЕКТ ВИТРИН;
22) МУЗЕЙНЫЙ ЭКСПОНАТ;
23) ТЕЛЕВИЗОР;
24) Стол – витрина;
25) Стенд ТЗМ "Смерч" 9Т234-2 рег. РГЕ5308;
26) Стенд БМ 9А52-2 РСЗО "Смерч";
27) Музейный экспонат Шток А 190,01.03.300СБ;
28) Стелла рекламная;
29) Гардероб с вешалками (система Joker/ЛДСП) хром;
30) КАРТИНА СЛАВЯНОВ ПРОИЗВОДИТ ПЕРВУЮ СВАРКУ;
31) КАРТИНЫ СОВЕТСКИХ ХУДОЖНИКОВ;
32) БЮСТ В.И.ЛЕНИНА (АВТОР ШАПОШНИКОВ);
33) КНИГА ЗОЛОТАЯ;
34) Пушка 1877 года;
35) Полковая пушка 76,2 - мм обр.1927г. с зарядным ящиком;
36) Полевая гаубица 122-мм обр.1910-1930 года с зарядным ящиком к гаубице обр.1910г. на деревянных колесах;
37) Полевая гаубица 122-мм обр.1910-1930 года с зарядным ящиком к гаубице на резиновом ходу;
38) Опытная полковая 76-мм пушка (М3-2) обр. 1944г.;
39) Горная пушка 76,2мм 2А2 обр. 1958г.;
40) Гаубица 122-мм М-30 обр. 1937г.;
41) Гаубица-пушка 152-мм МЛ-20 обр. 1937г.;
42) Корпусная пушка А-19 122-мм обр.1931/1937 г.;
43) Полевая пушка БС-ЗН обр.1944г.;
44) Пушка 130-мм М-46 обр. 1953г.;
45) Пушка 152-мм М-47 обр. 1953г.;
46) буксируемая пушка 152-мм 2А36 "Гиацинт-Б";
47) Буксируемая гаубица 152-мм 2А66 "МСТА-Б" 1989 г.в.;
48) Пушка-гаубица 152-мм Д-20;
49) Миномет 2Б11 "Сани";
50) Миномет М-160;
51) Самоходный миномет 240-мм 2С4 "Тюльпан";
52) Самоходная артиллерийская установка 152-мм ИСУ-152М образец 1943/59г.;
53) Самоходная артиллерийская установка 2С3 "Акация";
54) Самоходная артиллерийская установка 2С5 "Гиацинт-С";
55) Зенитная пушка 130-мм КС-30	1;
56) Зенитная пушка 37-мм 61-К;
57) Пусковая установка ЗРК С-300ПТ;
58) Пусковая установка ЗРК-125М "Нева-М";
59) Артиллерийская установка 122-мм 2С1 "Гвоздика";
60) Буксируемое универсальное орудие 120-мм 2Б16 "Нона-К";
61) Самоходное артиллерийское орудие 120-мм 2С9 "Нона-С"; 
62) Машина командира артиллерийского дивизиона;
63) Пусковая установка 5П72 3РК С-200;
64) Пусковая установка 3РК С-75М;
65) РСЗО "Град" транспортная машина;
66) РСЗО "Град" боевая машина;
67) РСЗО "Ураган" боевая машина;
68) Межконтинентальная баллистическая ракета РТ-2;
69) Баллистическая ракета РС 12;
70) Гаубица-пушка 150-мм МЛ-20С (качающаяся часть);
71) Гаубица 150-мм 2А33 (качающаяся часть);
72) Танковая пушка 100-мм 2А70; 
73) Танковая пушка 122-мм 2А20; 
74) Гладкоствольная танковая пушка 115-мм "Молот";
75) Танковая пушка 125-мм "Рапира-3".
Имущество, подлежащее продаже является объектом культурного наследия (памятник истории и культуры) народов Российской Федерации в силу п. 4 ст. 132 Федеральный закон от 26.10.2002 №127-ФЗ «О несостоятельности (банкротстве)»..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107 516 638.80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июля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