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Салькова Валентина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площадь 29,7 кв.м., назначение: нежилое, адрес (местонахождение): Рязанская область, Михайловский р-н, с. Голдино, ул. Заводская, кадастровый (условный) номер: 62:08:0033103:294.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А54-7338/2021.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Салькова Валентина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