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Шутов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Растворобетонный узел, общей площадью 521,04кв.м., кадастровый №18:25:050003:1047;
- Лесопильный цех, общей площадью 434,8кв.м., кадастровый №18:25:050003:601;
- Столярная мастерская, общей площадью 244,51кв.м., кадастровый №18:25:050003:565;
- Материально-технический склад, общей площадью 93кв.м., кадастровый № 18:25:050003:1040;
- Материально-технический склад, общей площадью 67,9кв.м., кадастровый № 18:25:050003:534;
- Токарный цех, общей площадью 147,2кв.м., кадастровый №18:25:050003:1043;
- Административное здание, общей площадью 186,53кв.м., кадастровый №18:25:050003:564;
- Гараж, общей площадью 454,25кв.м., кадастровый №18:25:050003:591;
- Ремонтные мастерские, общей площадью 287,5кв.м., кадастровый №18:25:050003:535;
- Земельный участок, общей площадью 12 290 кв.м., кадастровый №18:25:050003:0212.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2 695 610.00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А71-18223/2019.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Шутов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06:48:35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Виктор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ОГРНИП:305183729300029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06:48:35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Виктор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ОГРНИП:305183729300029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