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CF5" w:rsidRPr="0090339F" w:rsidRDefault="007C2CF5" w:rsidP="007C2CF5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90339F">
        <w:rPr>
          <w:rFonts w:ascii="Times New Roman" w:hAnsi="Times New Roman"/>
          <w:b/>
          <w:sz w:val="22"/>
          <w:szCs w:val="22"/>
        </w:rPr>
        <w:t>ДОГОВОР КУПЛИ-ПРОДАЖИ</w:t>
      </w:r>
      <w:r>
        <w:rPr>
          <w:rFonts w:ascii="Times New Roman" w:hAnsi="Times New Roman"/>
          <w:b/>
          <w:sz w:val="22"/>
          <w:szCs w:val="22"/>
        </w:rPr>
        <w:t xml:space="preserve"> № __</w:t>
      </w:r>
      <w:r w:rsidRPr="0090339F">
        <w:rPr>
          <w:rFonts w:ascii="Times New Roman" w:hAnsi="Times New Roman"/>
          <w:b/>
          <w:sz w:val="22"/>
          <w:szCs w:val="22"/>
        </w:rPr>
        <w:t xml:space="preserve"> </w:t>
      </w:r>
    </w:p>
    <w:p w:rsidR="007C2CF5" w:rsidRPr="0090339F" w:rsidRDefault="007C2CF5" w:rsidP="007C2CF5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</w:p>
    <w:p w:rsidR="007C2CF5" w:rsidRDefault="007C2CF5" w:rsidP="007C2CF5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957C9C">
        <w:rPr>
          <w:rFonts w:ascii="Times New Roman" w:hAnsi="Times New Roman"/>
          <w:b/>
          <w:sz w:val="22"/>
          <w:szCs w:val="22"/>
        </w:rPr>
        <w:t xml:space="preserve">г. </w:t>
      </w:r>
      <w:r>
        <w:rPr>
          <w:rFonts w:ascii="Times New Roman" w:hAnsi="Times New Roman"/>
          <w:b/>
          <w:sz w:val="22"/>
          <w:szCs w:val="22"/>
        </w:rPr>
        <w:t xml:space="preserve">Москва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2"/>
          <w:szCs w:val="22"/>
        </w:rPr>
        <w:t xml:space="preserve">   </w:t>
      </w:r>
      <w:r w:rsidR="00226BD1">
        <w:rPr>
          <w:rFonts w:ascii="Times New Roman" w:hAnsi="Times New Roman"/>
          <w:sz w:val="22"/>
          <w:szCs w:val="22"/>
        </w:rPr>
        <w:t>«</w:t>
      </w:r>
      <w:proofErr w:type="gramEnd"/>
      <w:r w:rsidR="00226BD1">
        <w:rPr>
          <w:rFonts w:ascii="Times New Roman" w:hAnsi="Times New Roman"/>
          <w:sz w:val="22"/>
          <w:szCs w:val="22"/>
        </w:rPr>
        <w:t>___» __________ 2022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 г.                                                                             </w:t>
      </w:r>
    </w:p>
    <w:p w:rsidR="007C2CF5" w:rsidRPr="00284790" w:rsidRDefault="007C2CF5" w:rsidP="007C2CF5">
      <w:pPr>
        <w:jc w:val="both"/>
        <w:rPr>
          <w:sz w:val="22"/>
          <w:szCs w:val="22"/>
        </w:rPr>
      </w:pPr>
      <w:r w:rsidRPr="0090339F">
        <w:rPr>
          <w:sz w:val="22"/>
          <w:szCs w:val="22"/>
        </w:rPr>
        <w:t xml:space="preserve"> </w:t>
      </w:r>
    </w:p>
    <w:p w:rsidR="007C2CF5" w:rsidRPr="007C2CF5" w:rsidRDefault="007C2CF5" w:rsidP="007C2CF5">
      <w:pPr>
        <w:pStyle w:val="ConsNormal"/>
        <w:widowControl/>
        <w:jc w:val="both"/>
        <w:rPr>
          <w:rFonts w:ascii="Times New Roman" w:hAnsi="Times New Roman"/>
          <w:sz w:val="22"/>
          <w:szCs w:val="24"/>
        </w:rPr>
      </w:pPr>
      <w:r w:rsidRPr="007C2CF5">
        <w:rPr>
          <w:rFonts w:ascii="Times New Roman" w:hAnsi="Times New Roman"/>
          <w:b/>
          <w:sz w:val="22"/>
          <w:szCs w:val="24"/>
        </w:rPr>
        <w:t>Петушков Вячеслав Павлович</w:t>
      </w:r>
      <w:r w:rsidRPr="007C2CF5">
        <w:rPr>
          <w:rFonts w:ascii="Times New Roman" w:hAnsi="Times New Roman"/>
          <w:sz w:val="22"/>
          <w:szCs w:val="24"/>
        </w:rPr>
        <w:t xml:space="preserve"> (08 августа 1973 года рождения, уроженец г. Читы, гражданство: РФ, зарегистрированный по адресу: 141654, Московская область, Клинский район, с. Петровское, ул. Центральная, д. 25, кв. 27, ИНН 490904633301) </w:t>
      </w:r>
      <w:r w:rsidRPr="007C2CF5">
        <w:rPr>
          <w:rFonts w:ascii="Times New Roman" w:hAnsi="Times New Roman"/>
          <w:b/>
          <w:sz w:val="22"/>
          <w:szCs w:val="24"/>
        </w:rPr>
        <w:t>в лице финансового управляющего Шитик Оксаны Юрьевны</w:t>
      </w:r>
      <w:r w:rsidRPr="007C2CF5">
        <w:rPr>
          <w:rFonts w:ascii="Times New Roman" w:hAnsi="Times New Roman"/>
          <w:sz w:val="22"/>
          <w:szCs w:val="24"/>
        </w:rPr>
        <w:t xml:space="preserve"> (ИНН 690808320069, СНИЛС 127-288-641 84), член Ассоциации «</w:t>
      </w:r>
      <w:proofErr w:type="spellStart"/>
      <w:r w:rsidRPr="007C2CF5">
        <w:rPr>
          <w:rFonts w:ascii="Times New Roman" w:hAnsi="Times New Roman"/>
          <w:sz w:val="22"/>
          <w:szCs w:val="24"/>
        </w:rPr>
        <w:t>НацАрбитр</w:t>
      </w:r>
      <w:proofErr w:type="spellEnd"/>
      <w:r w:rsidRPr="007C2CF5">
        <w:rPr>
          <w:rFonts w:ascii="Times New Roman" w:hAnsi="Times New Roman"/>
          <w:sz w:val="22"/>
          <w:szCs w:val="24"/>
        </w:rPr>
        <w:t xml:space="preserve">» (рег.№0042 от 06.12.2013, ИНН 7710480611, ОГРН 1137799006840, 101000, г. Москва, Лялин переулок, д. 3, стр. 2, а/я 820), действующей на основании Решения Арбитражного суда Московской области от 08 мая 2019 года по делу №А41-80250/18, именуемый в дальнейшем </w:t>
      </w:r>
      <w:r w:rsidRPr="007C2CF5">
        <w:rPr>
          <w:rFonts w:ascii="Times New Roman" w:hAnsi="Times New Roman"/>
          <w:b/>
          <w:sz w:val="22"/>
          <w:szCs w:val="24"/>
        </w:rPr>
        <w:t>«Продавец»</w:t>
      </w:r>
      <w:r w:rsidRPr="007C2CF5">
        <w:rPr>
          <w:rFonts w:ascii="Times New Roman" w:hAnsi="Times New Roman"/>
          <w:sz w:val="22"/>
          <w:szCs w:val="24"/>
        </w:rPr>
        <w:t>, с одной стороны,</w:t>
      </w:r>
      <w:r w:rsidRPr="007C2CF5">
        <w:rPr>
          <w:rFonts w:ascii="Times New Roman" w:hAnsi="Times New Roman"/>
          <w:szCs w:val="22"/>
        </w:rPr>
        <w:t xml:space="preserve"> </w:t>
      </w:r>
    </w:p>
    <w:p w:rsidR="007C2CF5" w:rsidRPr="00284790" w:rsidRDefault="007C2CF5" w:rsidP="007C2CF5">
      <w:pPr>
        <w:pStyle w:val="ConsNormal"/>
        <w:widowControl/>
        <w:jc w:val="both"/>
        <w:rPr>
          <w:rFonts w:ascii="Times New Roman" w:hAnsi="Times New Roman"/>
          <w:sz w:val="22"/>
          <w:szCs w:val="22"/>
        </w:rPr>
      </w:pPr>
      <w:r w:rsidRPr="00284790">
        <w:rPr>
          <w:rFonts w:ascii="Times New Roman" w:hAnsi="Times New Roman"/>
          <w:sz w:val="22"/>
          <w:szCs w:val="22"/>
        </w:rPr>
        <w:t xml:space="preserve">и ______________________________________________________________, в лице _______________________________________, действующего на основании ___________________ именуем___ в дальнейшем </w:t>
      </w:r>
      <w:r w:rsidRPr="00284790">
        <w:rPr>
          <w:rFonts w:ascii="Times New Roman" w:hAnsi="Times New Roman"/>
          <w:b/>
          <w:sz w:val="22"/>
          <w:szCs w:val="22"/>
        </w:rPr>
        <w:t>«Покупатель»</w:t>
      </w:r>
      <w:r w:rsidRPr="00284790">
        <w:rPr>
          <w:rFonts w:ascii="Times New Roman" w:hAnsi="Times New Roman"/>
          <w:sz w:val="22"/>
          <w:szCs w:val="22"/>
        </w:rPr>
        <w:t xml:space="preserve"> с другой стороны, а вместе </w:t>
      </w:r>
      <w:proofErr w:type="gramStart"/>
      <w:r w:rsidRPr="00284790">
        <w:rPr>
          <w:rFonts w:ascii="Times New Roman" w:hAnsi="Times New Roman"/>
          <w:sz w:val="22"/>
          <w:szCs w:val="22"/>
        </w:rPr>
        <w:t>именуемые  «</w:t>
      </w:r>
      <w:proofErr w:type="gramEnd"/>
      <w:r w:rsidRPr="00284790">
        <w:rPr>
          <w:rFonts w:ascii="Times New Roman" w:hAnsi="Times New Roman"/>
          <w:sz w:val="22"/>
          <w:szCs w:val="22"/>
        </w:rPr>
        <w:t xml:space="preserve">Стороны»,  </w:t>
      </w:r>
    </w:p>
    <w:p w:rsidR="007C2CF5" w:rsidRPr="00284790" w:rsidRDefault="007C2CF5" w:rsidP="007C2CF5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 w:rsidRPr="00284790">
        <w:rPr>
          <w:rFonts w:ascii="Times New Roman" w:hAnsi="Times New Roman"/>
          <w:b/>
          <w:sz w:val="22"/>
          <w:szCs w:val="22"/>
        </w:rPr>
        <w:t xml:space="preserve">на основании Протокола № _________________о результатах открытых торгов в форме _______ по продаже имущества </w:t>
      </w:r>
      <w:r>
        <w:rPr>
          <w:rFonts w:ascii="Times New Roman" w:hAnsi="Times New Roman"/>
          <w:b/>
          <w:sz w:val="22"/>
          <w:szCs w:val="22"/>
        </w:rPr>
        <w:t xml:space="preserve">Петушкова Вячеслава Павловича </w:t>
      </w:r>
      <w:r w:rsidRPr="00284790">
        <w:rPr>
          <w:rFonts w:ascii="Times New Roman" w:hAnsi="Times New Roman"/>
          <w:b/>
          <w:sz w:val="22"/>
          <w:szCs w:val="22"/>
        </w:rPr>
        <w:t>от _____________</w:t>
      </w:r>
      <w:r w:rsidRPr="00284790">
        <w:rPr>
          <w:rFonts w:ascii="Times New Roman" w:hAnsi="Times New Roman"/>
          <w:sz w:val="22"/>
          <w:szCs w:val="22"/>
        </w:rPr>
        <w:t>заключили настоящий договор о нижеследующем:</w:t>
      </w:r>
    </w:p>
    <w:p w:rsidR="007C2CF5" w:rsidRPr="00284790" w:rsidRDefault="007C2CF5" w:rsidP="007C2CF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7C2CF5" w:rsidRPr="00284790" w:rsidRDefault="007C2CF5" w:rsidP="007C2CF5">
      <w:pPr>
        <w:autoSpaceDE w:val="0"/>
        <w:autoSpaceDN w:val="0"/>
        <w:adjustRightInd w:val="0"/>
        <w:ind w:firstLine="708"/>
        <w:jc w:val="center"/>
        <w:rPr>
          <w:b/>
          <w:sz w:val="22"/>
          <w:szCs w:val="22"/>
        </w:rPr>
      </w:pPr>
      <w:r w:rsidRPr="00284790">
        <w:rPr>
          <w:b/>
          <w:sz w:val="22"/>
          <w:szCs w:val="22"/>
        </w:rPr>
        <w:t>1.</w:t>
      </w:r>
      <w:r w:rsidRPr="00284790">
        <w:rPr>
          <w:sz w:val="22"/>
          <w:szCs w:val="22"/>
        </w:rPr>
        <w:t xml:space="preserve"> </w:t>
      </w:r>
      <w:r w:rsidRPr="00284790">
        <w:rPr>
          <w:b/>
          <w:sz w:val="22"/>
          <w:szCs w:val="22"/>
        </w:rPr>
        <w:t>Предмет договора</w:t>
      </w:r>
    </w:p>
    <w:p w:rsidR="007C2CF5" w:rsidRPr="00DC757C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284790">
        <w:rPr>
          <w:sz w:val="22"/>
          <w:szCs w:val="22"/>
        </w:rPr>
        <w:t>1.</w:t>
      </w:r>
      <w:proofErr w:type="gramStart"/>
      <w:r w:rsidRPr="00284790">
        <w:rPr>
          <w:sz w:val="22"/>
          <w:szCs w:val="22"/>
        </w:rPr>
        <w:t>1.По</w:t>
      </w:r>
      <w:proofErr w:type="gramEnd"/>
      <w:r w:rsidRPr="00284790">
        <w:rPr>
          <w:sz w:val="22"/>
          <w:szCs w:val="22"/>
        </w:rPr>
        <w:t xml:space="preserve"> настоящему Договору Продавец обязуется передать</w:t>
      </w:r>
      <w:r w:rsidRPr="00035B00">
        <w:rPr>
          <w:sz w:val="22"/>
          <w:szCs w:val="22"/>
        </w:rPr>
        <w:t xml:space="preserve"> в собственность Покупателя, а </w:t>
      </w:r>
      <w:r w:rsidRPr="00DC757C">
        <w:rPr>
          <w:sz w:val="22"/>
          <w:szCs w:val="22"/>
        </w:rPr>
        <w:t>Покупатель обязуется уплатить и принять  следующее имущество (далее – «Имущество»):</w:t>
      </w:r>
    </w:p>
    <w:p w:rsidR="007C2CF5" w:rsidRPr="0098093E" w:rsidRDefault="007C2CF5" w:rsidP="007C2CF5">
      <w:pPr>
        <w:ind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7C2CF5" w:rsidRDefault="007C2CF5" w:rsidP="007C2CF5">
      <w:pPr>
        <w:autoSpaceDE w:val="0"/>
        <w:autoSpaceDN w:val="0"/>
        <w:adjustRightInd w:val="0"/>
        <w:ind w:firstLine="708"/>
        <w:jc w:val="center"/>
        <w:rPr>
          <w:b/>
          <w:sz w:val="22"/>
          <w:szCs w:val="22"/>
        </w:rPr>
      </w:pP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  <w:r w:rsidRPr="00B33BE5">
        <w:rPr>
          <w:b/>
          <w:sz w:val="22"/>
          <w:szCs w:val="22"/>
        </w:rPr>
        <w:t>2. Права и обязанности Сторон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2.1. Имущество и необходимая документация в отношении Имущества передаются Продавцом Покупателю по акту в течение 5 (пяти) рабочих дней после полного исполнения Покупателем обязанности, предусмотренной п.3.3 Договора.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 xml:space="preserve">2.2. Продавец и Покупатель обязуются совершить все действия, необходимые для государственной регистрации перехода права собственности на Имущество, не ранее даты зачисления всей суммы денежных средств, предусмотренной </w:t>
      </w:r>
      <w:proofErr w:type="gramStart"/>
      <w:r w:rsidRPr="00B33BE5">
        <w:rPr>
          <w:sz w:val="22"/>
          <w:szCs w:val="22"/>
        </w:rPr>
        <w:t>пунктом  3.3.</w:t>
      </w:r>
      <w:proofErr w:type="gramEnd"/>
      <w:r w:rsidRPr="00B33BE5">
        <w:rPr>
          <w:sz w:val="22"/>
          <w:szCs w:val="22"/>
        </w:rPr>
        <w:t xml:space="preserve"> настоящего Договора, на расчетный счет, указанный в разделе 7 настоящего Договора, и не позднее 10 (десяти) рабочих дней с указанной даты.</w:t>
      </w:r>
    </w:p>
    <w:p w:rsidR="007C2CF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2.3. Расходы по уплате государственной пошлины за государственную регистрацию перехода права собственности несет Покупатель.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  <w:r w:rsidRPr="00B33BE5">
        <w:rPr>
          <w:b/>
          <w:sz w:val="22"/>
          <w:szCs w:val="22"/>
        </w:rPr>
        <w:t>3. Цена и порядок расчётов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3.1. Цена Имущества в соответствии с протоколом об итогах аукциона составляет ______________</w:t>
      </w:r>
      <w:proofErr w:type="gramStart"/>
      <w:r w:rsidRPr="00B33BE5">
        <w:rPr>
          <w:sz w:val="22"/>
          <w:szCs w:val="22"/>
        </w:rPr>
        <w:t>_(</w:t>
      </w:r>
      <w:proofErr w:type="gramEnd"/>
      <w:r w:rsidRPr="00B33BE5">
        <w:rPr>
          <w:sz w:val="22"/>
          <w:szCs w:val="22"/>
        </w:rPr>
        <w:t>__________________) рублей ___ коп., без НДС.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 xml:space="preserve">3.2. Сумма внесенного задатка, установленного в размере ____________ (___________________) руб., перечисленная Покупателем на расчетный счет </w:t>
      </w:r>
      <w:r>
        <w:rPr>
          <w:sz w:val="22"/>
          <w:szCs w:val="22"/>
        </w:rPr>
        <w:t>организатора торгов</w:t>
      </w:r>
      <w:r w:rsidRPr="00B33BE5">
        <w:rPr>
          <w:sz w:val="22"/>
          <w:szCs w:val="22"/>
        </w:rPr>
        <w:t xml:space="preserve"> в качестве задатка платежным поручением №____ от «__</w:t>
      </w:r>
      <w:proofErr w:type="gramStart"/>
      <w:r w:rsidRPr="00B33BE5">
        <w:rPr>
          <w:sz w:val="22"/>
          <w:szCs w:val="22"/>
        </w:rPr>
        <w:t>_»_</w:t>
      </w:r>
      <w:proofErr w:type="gramEnd"/>
      <w:r w:rsidRPr="00B33BE5">
        <w:rPr>
          <w:sz w:val="22"/>
          <w:szCs w:val="22"/>
        </w:rPr>
        <w:t>__________20___г., засчитывается Покупателю в счет оплаты цены Имущества в соответствии с частью 4 статьи 448 ГК РФ.</w:t>
      </w:r>
    </w:p>
    <w:p w:rsidR="007C2CF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 xml:space="preserve">3.3. Подлежащая оплате оставшаяся часть цены Имущества составляет _________ (________________) рублей ___ коп.  </w:t>
      </w:r>
      <w:proofErr w:type="gramStart"/>
      <w:r w:rsidRPr="00B33BE5">
        <w:rPr>
          <w:sz w:val="22"/>
          <w:szCs w:val="22"/>
        </w:rPr>
        <w:t>и  подлежит</w:t>
      </w:r>
      <w:proofErr w:type="gramEnd"/>
      <w:r w:rsidRPr="00B33BE5">
        <w:rPr>
          <w:sz w:val="22"/>
          <w:szCs w:val="22"/>
        </w:rPr>
        <w:t xml:space="preserve"> перечислению на расчетный счет Продавца, указанный в разделе ____ настоящего Договора, в течение 30 (тридцати) календарных дней с даты подписания Сторонами настоящего Договора. 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</w:p>
    <w:p w:rsidR="007C2CF5" w:rsidRDefault="007C2CF5" w:rsidP="007C2CF5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  <w:r w:rsidRPr="00B33BE5">
        <w:rPr>
          <w:b/>
          <w:sz w:val="22"/>
          <w:szCs w:val="22"/>
        </w:rPr>
        <w:t>4. Переход прав на Имущество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4.1. В момент подписания Продавцом и Покупателем предусмотренного п.2.1. настоящего Договора акта риск утраты или повреждения Имущества переходит от Продавца к Покупателю.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lastRenderedPageBreak/>
        <w:t>4.2. Право собственности на Имущество к Покупателю переходит с момента государственной регистрации перехода права собственности.</w:t>
      </w:r>
    </w:p>
    <w:p w:rsidR="007C2CF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</w:p>
    <w:p w:rsidR="007C2CF5" w:rsidRDefault="007C2CF5" w:rsidP="007C2CF5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  <w:r w:rsidRPr="00B33BE5">
        <w:rPr>
          <w:b/>
          <w:sz w:val="22"/>
          <w:szCs w:val="22"/>
        </w:rPr>
        <w:t>5. Ответственность Сторон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</w:p>
    <w:p w:rsidR="007C2CF5" w:rsidRPr="00B33BE5" w:rsidRDefault="007C2CF5" w:rsidP="007C2CF5">
      <w:pPr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 xml:space="preserve">5.1. В случае просрочки перечисления денежных средств в соответствии условиями настоящего Договора (п.3.3.) виновная Сторона выплачивает другой Стороне неустойку из расчёта 0,05% от суммы платежа за каждый </w:t>
      </w:r>
      <w:proofErr w:type="gramStart"/>
      <w:r w:rsidRPr="00B33BE5">
        <w:rPr>
          <w:sz w:val="22"/>
          <w:szCs w:val="22"/>
        </w:rPr>
        <w:t>календарный  день</w:t>
      </w:r>
      <w:proofErr w:type="gramEnd"/>
      <w:r w:rsidRPr="00B33BE5">
        <w:rPr>
          <w:sz w:val="22"/>
          <w:szCs w:val="22"/>
        </w:rPr>
        <w:t xml:space="preserve"> просрочки. </w:t>
      </w:r>
    </w:p>
    <w:p w:rsidR="007C2CF5" w:rsidRDefault="007C2CF5" w:rsidP="007C2CF5">
      <w:pPr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 xml:space="preserve">5.2. В случае просрочки передачи Имущества в соответствии условиями настоящего Договора (п.2.1.) виновная Сторона выплачивает другой Стороне неустойку из расчёта 0,05% от цены непереданного Имущества за каждый </w:t>
      </w:r>
      <w:proofErr w:type="gramStart"/>
      <w:r w:rsidRPr="00B33BE5">
        <w:rPr>
          <w:sz w:val="22"/>
          <w:szCs w:val="22"/>
        </w:rPr>
        <w:t>календарный  день</w:t>
      </w:r>
      <w:proofErr w:type="gramEnd"/>
      <w:r w:rsidRPr="00B33BE5">
        <w:rPr>
          <w:sz w:val="22"/>
          <w:szCs w:val="22"/>
        </w:rPr>
        <w:t xml:space="preserve"> просрочки.</w:t>
      </w:r>
    </w:p>
    <w:p w:rsidR="007C2CF5" w:rsidRPr="00B33BE5" w:rsidRDefault="007C2CF5" w:rsidP="007C2CF5">
      <w:pPr>
        <w:spacing w:line="280" w:lineRule="exact"/>
        <w:ind w:firstLine="540"/>
        <w:jc w:val="both"/>
        <w:rPr>
          <w:sz w:val="22"/>
          <w:szCs w:val="22"/>
        </w:rPr>
      </w:pPr>
    </w:p>
    <w:p w:rsidR="007C2CF5" w:rsidRDefault="007C2CF5" w:rsidP="007C2CF5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  <w:r w:rsidRPr="00B33BE5">
        <w:rPr>
          <w:b/>
          <w:sz w:val="22"/>
          <w:szCs w:val="22"/>
        </w:rPr>
        <w:t>6. Прочие условия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</w:p>
    <w:p w:rsidR="007C2CF5" w:rsidRPr="00B33BE5" w:rsidRDefault="007C2CF5" w:rsidP="007C2CF5">
      <w:pPr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6.1.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</w:t>
      </w:r>
    </w:p>
    <w:p w:rsidR="007C2CF5" w:rsidRPr="00B33BE5" w:rsidRDefault="007C2CF5" w:rsidP="007C2CF5">
      <w:pPr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 xml:space="preserve">6.2.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</w:t>
      </w:r>
      <w:r>
        <w:rPr>
          <w:sz w:val="22"/>
          <w:szCs w:val="22"/>
        </w:rPr>
        <w:t xml:space="preserve">города Москвы </w:t>
      </w:r>
      <w:r w:rsidRPr="00B33BE5">
        <w:rPr>
          <w:sz w:val="22"/>
          <w:szCs w:val="22"/>
        </w:rPr>
        <w:t>или суде общей юрисдикции по месту нахождения Продавца, в соответствии с их компетенцией, если в соответствии с действующим законодательством спор не отнесен к исключительной подсудности другого суда.</w:t>
      </w:r>
    </w:p>
    <w:p w:rsidR="007C2CF5" w:rsidRPr="00B33BE5" w:rsidRDefault="007C2CF5" w:rsidP="007C2CF5">
      <w:pPr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6.3. В случае возникновения не предусмотренных Договором обстоятельств, касающихся осуществления Сторонами прав и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:rsidR="007C2CF5" w:rsidRDefault="007C2CF5" w:rsidP="007C2CF5">
      <w:pPr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6.4. Настоящий Договор составлен в трех экземплярах, имеющих равную юридическую силу, по одному для каждой из Сторон и для регистрирующего органа.</w:t>
      </w:r>
    </w:p>
    <w:p w:rsidR="007C2CF5" w:rsidRPr="00B33BE5" w:rsidRDefault="007C2CF5" w:rsidP="007C2CF5">
      <w:pPr>
        <w:spacing w:line="280" w:lineRule="exact"/>
        <w:ind w:firstLine="540"/>
        <w:jc w:val="both"/>
        <w:rPr>
          <w:sz w:val="22"/>
          <w:szCs w:val="22"/>
        </w:rPr>
      </w:pPr>
    </w:p>
    <w:p w:rsidR="007C2CF5" w:rsidRDefault="007C2CF5" w:rsidP="007C2CF5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  <w:r w:rsidRPr="00B33BE5">
        <w:rPr>
          <w:b/>
          <w:sz w:val="22"/>
          <w:szCs w:val="22"/>
        </w:rPr>
        <w:t>7. Адреса, реквизиты и подписи Сторон</w:t>
      </w:r>
    </w:p>
    <w:p w:rsidR="007C2CF5" w:rsidRPr="00B33BE5" w:rsidRDefault="007C2CF5" w:rsidP="007C2CF5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</w:p>
    <w:tbl>
      <w:tblPr>
        <w:tblW w:w="5000" w:type="pct"/>
        <w:tblInd w:w="-34" w:type="dxa"/>
        <w:tblLook w:val="0000" w:firstRow="0" w:lastRow="0" w:firstColumn="0" w:lastColumn="0" w:noHBand="0" w:noVBand="0"/>
      </w:tblPr>
      <w:tblGrid>
        <w:gridCol w:w="4677"/>
        <w:gridCol w:w="4678"/>
      </w:tblGrid>
      <w:tr w:rsidR="007C2CF5" w:rsidRPr="00B33BE5" w:rsidTr="00CF2DAB">
        <w:trPr>
          <w:trHeight w:val="80"/>
        </w:trPr>
        <w:tc>
          <w:tcPr>
            <w:tcW w:w="2500" w:type="pct"/>
          </w:tcPr>
          <w:p w:rsidR="007C2CF5" w:rsidRPr="00044888" w:rsidRDefault="007C2CF5" w:rsidP="00CF2DAB">
            <w:pPr>
              <w:rPr>
                <w:b/>
                <w:sz w:val="22"/>
                <w:szCs w:val="22"/>
              </w:rPr>
            </w:pPr>
            <w:r w:rsidRPr="00044888">
              <w:rPr>
                <w:b/>
                <w:sz w:val="22"/>
                <w:szCs w:val="22"/>
              </w:rPr>
              <w:t xml:space="preserve">Продавец: </w:t>
            </w:r>
          </w:p>
          <w:p w:rsidR="007C2CF5" w:rsidRPr="00F4697A" w:rsidRDefault="007C2CF5" w:rsidP="00CF2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Петушков Вячеслав Павлович</w:t>
            </w:r>
          </w:p>
          <w:p w:rsidR="007C2CF5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:rsidR="007C2CF5" w:rsidRPr="00AB2A0B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:rsidR="007C2CF5" w:rsidRPr="00B33BE5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:rsidR="007C2CF5" w:rsidRPr="00B33BE5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B33BE5">
              <w:rPr>
                <w:sz w:val="22"/>
                <w:szCs w:val="22"/>
              </w:rPr>
              <w:t xml:space="preserve">________________________ / </w:t>
            </w:r>
            <w:r>
              <w:rPr>
                <w:sz w:val="22"/>
                <w:szCs w:val="22"/>
              </w:rPr>
              <w:t>Шитик О.Ю.</w:t>
            </w:r>
            <w:r w:rsidRPr="00B33BE5">
              <w:rPr>
                <w:sz w:val="22"/>
                <w:szCs w:val="22"/>
              </w:rPr>
              <w:t>/</w:t>
            </w:r>
          </w:p>
          <w:p w:rsidR="007C2CF5" w:rsidRPr="00B33BE5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7C2CF5" w:rsidRPr="00044888" w:rsidRDefault="007C2CF5" w:rsidP="00CF2DAB">
            <w:pPr>
              <w:spacing w:line="280" w:lineRule="exact"/>
              <w:jc w:val="both"/>
              <w:rPr>
                <w:b/>
                <w:sz w:val="22"/>
                <w:szCs w:val="22"/>
              </w:rPr>
            </w:pPr>
            <w:r w:rsidRPr="00044888">
              <w:rPr>
                <w:b/>
                <w:sz w:val="22"/>
                <w:szCs w:val="22"/>
              </w:rPr>
              <w:t>Покупатель:</w:t>
            </w:r>
          </w:p>
          <w:p w:rsidR="007C2CF5" w:rsidRPr="00B33BE5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:rsidR="007C2CF5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:rsidR="007C2CF5" w:rsidRPr="00B33BE5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:rsidR="007C2CF5" w:rsidRPr="00B33BE5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:rsidR="007C2CF5" w:rsidRPr="00B33BE5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  <w:r w:rsidRPr="00B33BE5">
              <w:rPr>
                <w:sz w:val="22"/>
                <w:szCs w:val="22"/>
              </w:rPr>
              <w:t>/________________ /</w:t>
            </w:r>
          </w:p>
          <w:p w:rsidR="007C2CF5" w:rsidRPr="00B33BE5" w:rsidRDefault="007C2CF5" w:rsidP="00CF2DAB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</w:tbl>
    <w:p w:rsidR="007C2CF5" w:rsidRDefault="007C2CF5" w:rsidP="007C2CF5">
      <w:pPr>
        <w:jc w:val="both"/>
        <w:rPr>
          <w:sz w:val="26"/>
          <w:szCs w:val="26"/>
        </w:rPr>
      </w:pPr>
    </w:p>
    <w:p w:rsidR="00F53422" w:rsidRDefault="00F53422"/>
    <w:sectPr w:rsidR="00F53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DC"/>
    <w:rsid w:val="00226BD1"/>
    <w:rsid w:val="007842DC"/>
    <w:rsid w:val="007C2CF5"/>
    <w:rsid w:val="008826CE"/>
    <w:rsid w:val="00F5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E2F5"/>
  <w15:chartTrackingRefBased/>
  <w15:docId w15:val="{8A374989-3DBF-4F76-9F50-7D746AD2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C2CF5"/>
    <w:pPr>
      <w:widowControl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rmal">
    <w:name w:val="ConsNormal"/>
    <w:rsid w:val="007C2CF5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3</cp:revision>
  <dcterms:created xsi:type="dcterms:W3CDTF">2022-06-23T09:02:00Z</dcterms:created>
  <dcterms:modified xsi:type="dcterms:W3CDTF">2022-06-23T09:04:00Z</dcterms:modified>
</cp:coreProperties>
</file>