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5719–ОАОФ/2/6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Дебиторская задолженность к ООО «Статус» (ИНН 5452000044) в размере 232 851,02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209 565.92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июня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июня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