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Имущество не обремененное залогом: Автомобиль спецназначения автовышка Kia Bongo III VIN: KNCSJZ76АDK733660, год выпуска 2013, гос.рег.знак А561ТК09.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1 752 500.00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июня 2022 года, время:  17:14:10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Сушенок Николай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ИНН:321300835081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08:52:29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12:05:17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Черенков Геннадий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ИНН:771577895679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16:06:29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Симакин Николай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ОГРНИП:308264716100012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12:27:22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Нарыжный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ИНН:231802554909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12:36:32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«РВ-инвест»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ОГРН:1117746500300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13:10:42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Гаевский Петр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ИНН:561408090413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14:22:34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16:45:09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16:45:09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14:22:34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13:10:42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Гаевский Петр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ИНН:561408090413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12:36:32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«РВ-инвест»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ОГРН:1117746500300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12:27:22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Нарыжный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ИНН:231802554909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16:06:29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Симакин Николай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ОГРНИП:308264716100012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08:52:29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июня 2022 года, время:  17:14:10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Сушенок Николай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ИНН:321300835081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12:05:17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Черенков Геннадий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ИНН:771577895679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поступления задатка на счёте в установленный срок.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