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УРАЛ-4320-1951-40 УСУ6-30 установка смесительная.
583302УНБ-160х32У УРАЛ-432 агрегат насосный цемент.
583302УНБ-160х32У УРАЛ-432 агрегат насосный цемент.
КРАЗ-65101 УС-6-30 у.смес. установка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1 453 833.00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5777–ОТПП/2/18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09:44:03;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09:44:03.756659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