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5674–ОАОФ/2/1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Курбатов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«АКТИВФИНАНС» (ИНН 7720614342, ОГРН 1087746494395) в размере 7 150 000 руб. (100%), Доля в уставном капитале ЗАО «ТЕМПСТРОЙ» (ИНН 7709793000, ОГРН 1087746627022) в размере 10 000 руб. (100%).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7 160 000.00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А40-101518/20 95-172Ф.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Курбатов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