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Батина Екатерина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кад. №43:38:280151:58, площадью 809 кв.м., вид разрешенного использования – для ведения личного подсобного хозяйства с расположенным на нем жилым домом кад. №43:38:280151:145, площадью 40,2 кв.м., адрес: Кировская область, п. Юрья, ул. Некрасова, д. 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А28-1098/2021.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Батина Екатерина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11.06.2022 00:01:00 ⇆ 13.06.2022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5796–ОТПП/2/1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Омелюсик Степан Рудольфович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(ИНН:110102073230)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00:43:53;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Омелюсик Степан Рудольфович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11.06.2022 00:01:00 ⇆ 13.06.2022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12.06.2022 00:43:53.871874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Омелюсик Степан Рудольфович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613613, Кировская обл., Юрьянский р-н, д. Лифановы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победителем торгов заключается в 5-дневный срок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со дня подписания договора по реквизитам: получатель Батина Е.С., счет №40817810627007151384, в Кировском отделении №8612 ПАО «Сбербанк», БИК 043304609, к/с №30101810500000000609.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(Сычев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Сычев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