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5649–ОАОФ/2/32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ПО ЛОТУ № 32 НЕСОСТОЯВШИМИСЯ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«14» июня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5649-ОАОФ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Бахолдина Наталья Валентиновна;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32</w:t>
      </w:r>
      <w:r>
        <w:rPr>
          <w:rFonts w:eastAsia="Times New Roman"/>
        </w:rPr>
        <w:t>: Объект недвижимости- Земельный участок, кадастровый (условный) номер 40:14:030802:30, вид собственности: общая долевая собственность, доля в праве ½, место нахождение: местоположение установлено относительно ориентира, расположенного за пределами участка. Ориентир жилой дом. Участок находится примерно в 20 м, по направлению на запад от ориентира. Почтовый адрес ориентира: Калужская обл., р-н Медынский, д. Новая, дом 5, площадь (кв.м) 5000 +/- 25.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237 775.00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А40-31026/21.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г. Москвы.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Бахолдина Наталья Валентиновна.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Моторина Екатерина Витальевна.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Моторина Екатерина Витальевна.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6" w:name="_Hlk37884187"/>
      <w:r>
        <w:rPr>
          <w:b/>
          <w:bCs/>
        </w:rPr>
        <w:t>Дата и время проведения торгов в электронной форме</w:t>
      </w:r>
      <w:bookmarkEnd w:id="6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«25» апреля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«02» июня 2022г. 17:00:00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«09» июня 2022г. 13:00:00</w:t>
      </w:r>
      <w:bookmarkStart w:id="7" w:name="_Hlk37883074"/>
      <w:bookmarkEnd w:id="7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подведения результатов торгов: «09» июня 2022г. 14:00:00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5649–ОАОФ/1/32</w:t>
      </w:r>
      <w:r>
        <w:rPr/>
        <w:t xml:space="preserve"> от </w:t>
      </w:r>
      <w:r>
        <w:rPr>
          <w:u w:val="single"/>
        </w:rPr>
        <w:t>«8» июня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567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Кутовский Вячеслав Николаевич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(ИНН:621102130352)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«1» июня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23:49:05;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торгов, участниками торгов были поданы следующие ценовые предложения: </w:t>
      </w:r>
      <w:bookmarkStart w:id="8" w:name="_Hlk37851796"/>
      <w:bookmarkEnd w:id="8"/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6" w:type="dxa"/>
        </w:tblCellMar>
        <w:tblLook w:val="04a0" w:noHBand="0" w:noVBand="1" w:firstColumn="1" w:lastRow="0" w:lastColumn="0" w:firstRow="1"/>
      </w:tblPr>
      <w:tblGrid>
        <w:gridCol w:w="4106"/>
        <w:gridCol w:w="2173"/>
        <w:gridCol w:w="2792"/>
      </w:tblGrid>
      <w:tr>
        <w:trPr/>
        <w:tc>
          <w:tcPr>
            <w:tcW w:w="410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b/>
                <w:sz w:val="18"/>
                <w:szCs w:val="18"/>
              </w:rPr>
              <w:t>Участник</w:t>
            </w:r>
          </w:p>
        </w:tc>
        <w:tc>
          <w:tcPr>
            <w:tcW w:w="217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b/>
                <w:sz w:val="18"/>
                <w:szCs w:val="18"/>
              </w:rPr>
              <w:t>Предложение о цене</w:t>
            </w:r>
          </w:p>
        </w:tc>
        <w:tc>
          <w:tcPr>
            <w:tcW w:w="27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</w:tr>
      <w:tr>
        <w:trPr/>
        <w:tc>
          <w:tcPr>
            <w:tcW w:w="410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b/>
                <w:sz w:val="18"/>
                <w:szCs w:val="18"/>
                <w:lang w:val="en-US"/>
              </w:rPr>
              <w:t> Кутовский Вячеслав Николаевич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17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</w:rPr>
              <w:t>237 775.00</w:t>
            </w:r>
          </w:p>
        </w:tc>
        <w:tc>
          <w:tcPr>
            <w:tcW w:w="27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</w:rPr>
              <w:t>09.06.2022 13:13:00.100725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к участию в торгах был допущен только один участник, организатором торгов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Так как к участию в торгах был допущен только один участник, заявка которого на участие в торгах содержит предложение о цене не ниже установленной начальной цены продажи лота, договор купли-продажи предприятия может быть заключен арбитражным управляющим с этим участником торгов в соответствии с представленным им предложением о цене предприятия.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соответствии с положением о реализации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соответствии с положением о реализации</w:t>
      </w:r>
      <w:bookmarkStart w:id="11" w:name="_Hlk38152492"/>
      <w:bookmarkEnd w:id="11"/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(Моторина Екатерина Витальевна)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Моторина Екатерина Витальевна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26D5A5E">
              <wp:simplePos x="0" y="0"/>
              <wp:positionH relativeFrom="column">
                <wp:posOffset>-1077595</wp:posOffset>
              </wp:positionH>
              <wp:positionV relativeFrom="paragraph">
                <wp:posOffset>-447040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5pt;margin-top:-35.2pt;width:595.5pt;height:842.1pt" wp14:anchorId="526D5A5E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E1F0D8-47FB-4184-A18D-2637CFB68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</TotalTime>
  <Application>LibreOffice/6.4.6.2$Linux_X86_64 LibreOffice_project/40$Build-2</Application>
  <Pages>2</Pages>
  <Words>319</Words>
  <Characters>2465</Characters>
  <CharactersWithSpaces>2740</CharactersWithSpaces>
  <Paragraphs>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2020-10-20T14:54:47Z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