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"ФИНЭКО";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ОГРН 1025600002064) в размере 3 505 609,42 руб., право требования к Гревцеву Владимиру Викторовичу (25.09.1987 г.р.) в размере 1 865 220,82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