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(единым лотом): УСАДЬБА «ТАТЬЯНИНО» 1. Земельный участок, категория земель – земли населенных пунктов, разрешенное использование – для дачного строительства, площадь 1000 кв.м., КН 50:20:0050330:697, адрес: Моск. Обл. Одинцовский район, с/о Успенский, д. Маслово, уч.19, ДСК «Саланг», на части площадью 201 и 176 кв.м наложены ограничения; 2. Земельный участок, категория земель – земли населенных пунктов, разрешенное использование – для дачного строительства, площадь 1000 кв.м., КН 50:20:0050330:695, адрес: Моск. Обл. Одинцовский район, с/о Успенский, д. Маслово, уч.20, ДСК «Саланг» на часть площадью 367 кв.м наложены иные ограничения; 3. Жилой дом площадь 468,3 кв.м., 1-о этаж, КН 50:20:0050324:1152, адрес: Моск. Обл. Одинцовский район, с.о Успенский, д. Маслово, д.19-20, ДСК «Саланг»; 4. Жилой дом (дом охраны), площадь 117,3 кв.м., 1-о этаж, КН 50:20:0000000:294823, адрес: Моск. Обл. Одинцовский район, с.о Успенский, д. Маслово, д.19-20, ДСК «Саланг»; 5. Жилой дом (гостевой дом), площадь 80 кв.м., 1-о этаж, КН 50:20:0050330:3673, адрес: Моск. Обл. Одинцовский район, с.о Успенский, д. Маслово, уч.19,20, ДСК «Саланг». Подведенные коммуникации – электроэнергия (выделенная мощность 26 кВт), магистральный газ. Водоснабжение и водоотведение. Объекты недвижимого имущества 1-5 обременены ипотекой в пользу ПАО Банк ВТБ, наложен запрет на регистрационные действия. 6. 100% доли в уставном капитале ООО "ДИЗАЙНСТРОЙИНЖИНИРИНГ" (ИНН 7706521632, ОГРН 1047796033328, 119049, г. Москва, ул. Житная, д.14, стр.1), с которым заключен Договор аренды земельного участка №50-0195-04-05-0501 от 23.05.2008г. лесного участка площадью 0,5 га, местоположение: Московская обл., Одинцовский р-он, Москворецкое лесничество, Звенигородское участковое лесничество, квартал №91, выдела 3,4, КН 50:20:0050330:778, категория земель – земли лесного фонда, вид разрешенного использования осуществление рекреационной деятельности, сроком до 31.12.2055г. 7. Незарегистрированные нежилые строения без фундамента – баня-веранда, генераторная подстанция, котельная, постирочная, комнаты охраны и обслуживающего персонала (гаражи). Сооружения - уличный бассейн, остекленная оранжерея, бетонный и металлический заборы, ворота, погреб, беседка, улучшения земельного участка. 8. Движимое имущество – мебель, бытовая техника, тренажеры, оборудование водоснабжения, газовый котел, генератор и др. Полный перечень имущества в приложении к данному сообщении..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276 116 634.00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июня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