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(единым лотом): УСАДЬБА «ТАТЬЯНИНО» 1. Земельный участок, категория земель – земли населенных пунктов, разрешенное использование – для дачного строительства, площадь 1000 кв.м., КН 50:20:0050330:697, адрес: Моск. Обл. Одинцовский район, с/о Успенский, д. Маслово, уч.19, ДСК «Саланг», на части площадью 201 и 176 кв.м наложены ограничения; 2. Земельный участок, категория земель – земли населенных пунктов, разрешенное использование – для дачного строительства, площадь 1000 кв.м., КН 50:20:0050330:695, адрес: Моск. Обл. Одинцовский район, с/о Успенский, д. Маслово, уч.20, ДСК «Саланг» на часть площадью 367 кв.м наложены иные ограничения; 3. Жилой дом площадь 468,3 кв.м., 1-о этаж, КН 50:20:0050324:1152, адрес: Моск. Обл. Одинцовский район, с.о Успенский, д. Маслово, д.19-20, ДСК «Саланг»; 4. Жилой дом (дом охраны), площадь 117,3 кв.м., 1-о этаж, КН 50:20:0000000:294823, адрес: Моск. Обл. Одинцовский район, с.о Успенский, д. Маслово, д.19-20, ДСК «Саланг»; 5. Жилой дом (гостевой дом), площадь 80 кв.м., 1-о этаж, КН 50:20:0050330:3673, адрес: Моск. Обл. Одинцовский район, с.о Успенский, д. Маслово, уч.19,20, ДСК «Саланг». Подведенные коммуникации – электроэнергия (выделенная мощность 26 кВт), магистральный газ. Водоснабжение и водоотведение. Объекты недвижимого имущества 1-5 обременены ипотекой в пользу ПАО Банк ВТБ, наложен запрет на регистрационные действия. 6. 100% доли в уставном капитале ООО "ДИЗАЙНСТРОЙИНЖИНИРИНГ" (ИНН 7706521632, ОГРН 1047796033328, 119049, г. Москва, ул. Житная, д.14, стр.1), с которым заключен Договор аренды земельного участка №50-0195-04-05-0501 от 23.05.2008г. лесного участка площадью 0,5 га, местоположение: Московская обл., Одинцовский р-он, Москворецкое лесничество, Звенигородское участковое лесничество, квартал №91, выдела 3,4, КН 50:20:0050330:778, категория земель – земли лесного фонда, вид разрешенного использования осуществление рекреационной деятельности, сроком до 31.12.2055г. 7. Незарегистрированные нежилые строения без фундамента – баня-веранда, генераторная подстанция, котельная, постирочная, комнаты охраны и обслуживающего персонала (гаражи). Сооружения - уличный бассейн, остекленная оранжерея, бетонный и металлический заборы, ворота, погреб, беседка, улучшения земельного участка. 8. Движимое имущество – мебель, бытовая техника, тренажеры, оборудование водоснабжения, газовый котел, генератор и др. Полный перечень имущества в приложении к данному сообщении..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276 116 634.00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