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5592–ОКОФ/2/1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 торги выставляется следующее имущество должника в составе Лота № 1, частично находящееся в залоге у ООО «РТ-Капитал»:
Имущество, находящееся в залоге ООО «РТ-Капитал»:
На торги выставляется следующее имущество должника в составе Лота № 1, частично находящееся в залоге у ООО «РТ-Капитал»:
Имущество, находящееся в залоге ООО «РТ-Капитал»:
1) 1-этажное здание музея (лит.А), общей площадью 782,9 кв.м по адресу: Пермский край, г. Пермь, Мотовилихинский р-н, ул. Лифанова, д. 16, кадастровый номер: 59:01:4311059:16;
2) Установка автоматическая пожаротушения в музее;
3) Система видеонаблюдения в музее завода;
4) Охранная сигнализация в музее;
5) Земельный участок под музей, общей площадью 4 304 кв.м по адресу: Пермский край, г. Пермь, Мотовилихинский р-н, ул. Лифанова, д. 16, кадастровый номер: 59:01:4311059:7, вид разрешенного использования объекта недвижимости: под музей;
6) Земельный участок под призаводскую площадь, общей площадью 9 330 кв.м по адресу: Пермский край, г. Пермь, Мотовилихинский р-н, со стороны станции Мотовилиха, кадастровый номер: 59:01:4311059:14, вид разрешенного использования объекта недвижимости: под призаводскую площадь.
Имущество не в залоге:
7) МЕМОРИАЛ К 50ЛЕТ ПОБЕДЫ РАБОТ ТЫЛА;
8) СТАНОК ТОКАРНО-ВИНТОРЕЗНЫЙ НАСТОЛЬНЫЙ по адресу: Пермский край, г. Пермь, Мотовилихинский р-н, со стороны станции Мотовилиха;
9) 2 - этажное ЗДАНИЕ БЮРО ПРОПУСКОВ с двумя пристроями (лит. А.А1.А2.), общей площадью 334,6 кв.м по адресу: Пермский край, г. Пермь, Мотовилихинский р-н, ул. 1905 года, д. 35, кадастровый номер: 59:01:3919185:145;
10) Здание гаража при бюро пропусков (лит. Б), общей площадью 156,4 кв.м по адресу: Пермский край, г. Пермь, Мотовилихинский р-н, ул. 1905 года, д. 35, кадастровый номер: 59:01:4319174:199;
11) Здание склада (лит.В), общей площадью 84,6 кв.м по адресу: Пермский край, г. Пермь, Мотовилихинский р-н, ул. 1905 года, д. 35, кадастровый номер: 59:01:3919185:154;
12) Земельный участок под бюро пропусков, общей площадью 1 683,23 кв.м по адресу: Пермский край, г. Пермь, Мотовилихинский р-н, ул. 1905 года, д. 35, кадастровый номер: 59:01:4311058:13, вид разрешенного использования объекта недвижимости: под бюро пропусков;
13) СТАНОК ТОКАРНЫЙ;
14) Пушка дульнозарядная гладкоствольная 508мм;
15) ХОЛОДИЛЬНИК;
16) ФОТОАППАРАТ;
17) УСТАНОВКА-ПРИБОР ДЛЯ МИКРОС'ЕМКИ;
18) ФОТОКАМЕРА РЕПРОДУКЦИОННАЯ;
19) СТЕНД-МАКЕТ ДЕМОНСТРАЦ.: БОЕВАЯ МАШИНА БМ 9А52-2 РС30-СМЕРЧ;
20) СТЕНД ДЕМОНСТРАЦИОННЫЙ;
21) КОМПЛЕКТ ВИТРИН;
22) МУЗЕЙНЫЙ ЭКСПОНАТ;
23) ТЕЛЕВИЗОР;
24) Стол – витрина;
25) Стенд ТЗМ "Смерч" 9Т234-2 рег. РГЕ5308;
26) Стенд БМ 9А52-2 РСЗО "Смерч";
27) Музейный экспонат Шток А 190,01.03.300СБ;
28) Стелла рекламная;
29) Гардероб с вешалками (система Joker/ЛДСП) хром;
30) КАРТИНА СЛАВЯНОВ ПРОИЗВОДИТ ПЕРВУЮ СВАРКУ;
31) КАРТИНЫ СОВЕТСКИХ ХУДОЖНИКОВ;
32) БЮСТ В.И.ЛЕНИНА (АВТОР ШАПОШНИКОВ);
33) КНИГА ЗОЛОТАЯ;
34) Пушка 1877 года;
35) Полковая пушка 76,2 - мм обр.1927г. с зарядным ящиком;
36) Полевая гаубица 122-мм обр.1910-1930 года с зарядным ящиком к гаубице обр.1910г. на деревянных колесах;
37) Полевая гаубица 122-мм обр.1910-1930 года с зарядным ящиком к гаубице на резиновом ходу;
38) Опытная полковая 76-мм пушка (М3-2) обр. 1944г.;
39) Горная пушка 76,2мм 2А2 обр. 1958г.;
40) Гаубица 122-мм М-30 обр. 1937г.;
41) Гаубица-пушка 152-мм МЛ-20 обр. 1937г.;
42) Корпусная пушка А-19 122-мм обр.1931/1937 г.;
43) Полевая пушка БС-ЗН обр.1944г.;
44) Пушка 130-мм М-46 обр. 1953г.;
45) Пушка 152-мм М-47 обр. 1953г.;
46) буксируемая пушка 152-мм 2А36 "Гиацинт-Б";
47) Буксируемая гаубица 152-мм 2А66 "МСТА-Б" 1989 г.в.;
48) Пушка-гаубица 152-мм Д-20;
49) Миномет 2Б11 "Сани";
50) Миномет М-160;
51) Самоходный миномет 240-мм 2С4 "Тюльпан";
52) Самоходная артиллерийская установка 152-мм ИСУ-152М образец 1943/59г.;
53) Самоходная артиллерийская установка 2С3 "Акация";
54) Самоходная артиллерийская установка 2С5 "Гиацинт-С";
55) Зенитная пушка 130-мм КС-30 1;
56) Зенитная пушка 37-мм 61-К;
57) Пусковая установка ЗРК С-300ПТ;
58) Пусковая установка ЗРК-125М "Нева-М";
59) Артиллерийская установка 122-мм 2С1 "Гвоздика";
60) Буксируемое универсальное орудие 120-мм 2Б16 "Нона-К";
61) Самоходное артиллерийское орудие 120-мм 2С9 "Нона-С";
62) Машина командира артиллерийского дивизиона;
63) Пусковая установка 5П72 3РК С-200;
64) Пусковая установка 3РК С-75М;
65) РСЗО "Град" транспортная машина;
66) РСЗО "Град" боевая машина;
67) РСЗО "Ураган" боевая машина;
68) Межконтинентальная баллистическая ракета РТ-2;
69) Баллистическая ракета РС 12;
70) Гаубица-пушка 150-мм МЛ-20С (качающаяся часть);
71) Гаубица 150-мм 2А33 (качающаяся часть);
72) Танковая пушка 100-мм 2А70;
73) Танковая пушка 122-мм 2А20;
74) Гладкоствольная танковая пушка 115-мм "Молот";
75) Танковая пушка 125-мм "Рапира-3"..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119 462 932.00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