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5407–ОТПП/2/69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69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69</w:t>
      </w:r>
      <w:r>
        <w:rPr>
          <w:rFonts w:eastAsia="Times New Roman"/>
        </w:rPr>
        <w:t>: Установка по переработке рез.содр.отх УПОР 1Ш, 2585.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273 289.50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А78-10738/2016.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«88 ЦАРЗ».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03.05.2022 12:00:00 ⇆ 13.05.2022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5407–ОТПП/2/69</w:t>
      </w:r>
      <w:r>
        <w:rPr/>
        <w:t xml:space="preserve"> от </w:t>
      </w:r>
      <w:r>
        <w:rPr>
          <w:u w:val="single"/>
        </w:rPr>
        <w:t>«13»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"Тандем - СБ"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(ОГРН:1175190001733)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«12»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17:31:34;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"Тандем - СБ"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03.05.2022 12:00:00 ⇆ 13.05.2022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17:31:34.816844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"Тандем - СБ"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183025, Мурманская область, г. Мурманск, ул. Полярные Зори д.29 корп. 1 кв.4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«88 ЦАРЗ»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реквизитам:: АО «88 ЦАРЗ» ИНН:7536103748, КПП:753601001 р/сч 40702810400770003322 в ПАО «БАНК УРАЛСИБ», г. Москва ,БИК 044525787,к/сч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