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отсутствует,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АО «Сибмост» (182 наименования в количестве 188 шт.): Дымосос (ДН-9-1500, левое вращ.); Дымосос ДН8 прав 15/1500; Дымосос ДН№8 15/1500 лев; Золоулавливатель ЗУ-1-2; Корпус солерастворителя Ду500; Котел водогрейный КВ-1,5; Котел КВ 1.0-95Р-1; Котел КЕ-4/13; Лебедка г/п 5 тн//1; Лебедка г/п 5 тн//2; Насос АНС-130/43; Насос К160/30(30кВт); Насос К160/30(30кВт)//1; Насос КС20-50 (7.5х3000); Насос многоступенчатый секционный (ЦНСг 13-175, эл.дв.18,5); Насос ЦНСГ13-175 18,5 кВт //1; Подогреватель пароводяной ПП-2-9-7 с латунной трубкой; Циклон ЦН 15-500х4УП (золоуловитель); Экономайзер чугунный ЭП-2-142; Насос (ЦМК 16/16, 3,2 кВт) 1,0; Насос опрессовочный ОПН-50 5МПа с откачкой раб. жидкости; Аквадистилятор ДЭ-4; Угледробилка 1,0; Углеподача; Труба дымовая (металл) д.1050; Насос К160/30; Водоподогреватель паровой ПП; Разрывная машина, модель 2167P-50, разукомплектован, 1989 г.в., зав. №106; Регулятор контактной сварки "Элма", модель РКС-801, неисправен, 1992 г.в., зав. №2434; Машина сварочная, тип: МТП-1110УХЛ4, разукомплектован, 1992 г.в., зав. №859; Двухроторная бетоноотделочная машина "PRORIDER", 2011 г.в., зав. №353; Выпрямитель сварочный, модель ВДУ-506Э "Электрик", 2003 г.в., зав. №402; Секция от виброрейки ВТ-90, длина секции 3м, 2 шт.; Секция концевая с лебедкой от виброрейки ВТ-90, длина секции 2м; Секция от виброрейки ВТ-90, длина секции 2м; Секция от виброрейки ВТ-90, длина секции 2м; Секция от виброрейки ВТ-90, длина секции 1м; Секция от виброрейки ВТ-90, длина секции 3м; Секция от виброрейки ВТ-90, длина секции 3м; Заглаживающая машина по бетону "Atlas Copco", модель BG-370, с бензиновым двигателем "Honda" разукомплектована; Заглаживающая машина по бетону "Atlas Copco", модель BG-370, с бензиновым двигателем "Honda"; Заглаживающая машина по бетону "Atlas Copco", модель BG-370, с бензиновым двигателем "Honda" разукомплектована; Весы товарные школьные, тип РП-1Ш13М, 1985 г.в., зав. №244011; Тележка гидравлическая (рохля), г/п 2000кг, "LEMA"; Весы товарные, тип МП-150ВДА-8, 2008 г.в., зав. №63523; Топливо-заправочная колонка, разукомплектована; Вакумный насос для бетона "Dynapac", модель ВА-40, 1996 г.в., зав. №6681327; Контроллер, тип ККТ-161, разукомплектован, 1970 г.в., зав. №737368; Станок сверлильный на магнитном основании, модель MBE-40, серийный № 54509 "MAGTRON"; Станок сверлильный на магнитном основании, BPS, модель MAB 525.1, серийный № 120189; Пистолет вязальный с зарядным устройством RE-BAR-TIER, модель RB-517; Пистолет вязальный с зарядным устройством RE-BAR-TIER, модель RB-397; Станок сверлильный на магнитном основании, модель MC-76; Станок сверлильный на магнитном основании, "Milwaukee" модель MDE-49, разукомплектован; Станок (гильотинные ножницы); Станок резьбонарезной; Станок вертикально-сверлильный, модель 2H135, 1986 г.в., зав. №897915; Станок пресс-ножницы комбинированные, модель ИГ-5222; Станок обдирочно-шлифовальный, модель 3M634, зав. №0026; Станок вертикально-сверлильный, модель 2C132, неисправен, 2011 г.в., зав. №127569; Монорельс с тельфером, г/п тельфера 1 т., рег № 8, тельфер неисправен, длина монорельса 17 м.; Станок отрезной разукомплектован (металлолом); Печь для сушки электродов; Реостат балластный, модель РБ302Т2, 6 шт.; Сварочный выпрямитель, модель ВДМ-6303C, разукомплектован, 2009 г.в.; Сварочный выпрямитель, модель ВДМ-1202C, 2004 г.в., зав. №595; Станок поперечно-строгальный, модель P-3650, 1975 г.в., зав. №2064; Тиски станочные, 250 мм.; Станок фрезерный, вертикальный, консольный, модель 6P12, 1975 г.в., зав. №6657; Станок токарный, модель 1К62; Станок токарный, модель 1К62 (неисправен), 1978 г.в., зав. №4804; Станок сверлильный (настольный) модель БП1-131; Станок обдирочно-шлифовальный; Станок фрезерный, модель 6M82, 1968 г.в., зав. №2777; Станок токарно-винторезный, модель ДНП-300; Монорельс с эл.тельфером, г/п тельфера 0.5т., длина монорельса 8 м., рег № 5; Станок (молот пневматический), модель МА-4129, 1975 г.в., зав. №5019; Горн кузнечный, ширина 1000 мм., длина 1600 мм., высота 1700 мм.; Станок обдирочно-шлифовальный, разукомплектован (металлолом); Двигатель асинхронный, тип: АО2-52-6, неисправен; Тиски станочные, 250 мм., зав. №4504; Универсальная делительная головка, тип: УДГ-Д-200, зав. №756578; Многопильный станок, модель ЦА-2А, 1986 г.в., зав. №25982; Шлифовальная машина "Сплитстоун", модель GM-245, 2015 г.в.; Дизельная тепловая пушка FUBAG PASSAT 25 AP, 2011 г.в.; Бензогенератор "SKAT", модель УГБ-10000Е; Сушильная камера для древесных материалов, Размеры длина: 6000мм, ширина 2300мм, высота 2200мм.; Станок фрезерный комбинированный деревообрабатывающий, неисправен; Станок распиловочный; Станок фуговальный, модель СФБ – 1, зав. №133092; Станок фуговальный; Станок рейсмусовый, двухсторонний, модель С2Р12-3, 1991 г.в., зав. №21; Элеткропечь для сушки электродов; Узел учета холодной воды; Рамная пилорама, тип Р-65-3М-26, неисправна; Станок комбинироанный деревообрабатывающий, модель КСМ-1, зав. №1178; Станок фрезерный деревообрабатывающий, модель ФСШ-1, 1989 г.в., зав. №1912; Станок для гибки арматуры, тип СГА- 1/1; Станок для гибки арматуры, тип Г - 16; Станок для гибки арматуры, тип СГА - 1/1; Станок для резки арматуры, модель Р-42, серийный № 71131214, 2013 г.в.; Машина контактной сварки, тип МСО-606, 2014 г.в., зав. №888; Станок для правки и резки арматурной стали, СМЖ - 357, неисправен; Станок правильно-отрезной, модель: СПО-30НТ; Станок рубочный, тип: РСА-40; Машина сварочная, тип МС-20 08УХЛЧ, разукомплектован, 1989 г.в., зав. №6012; Стенд для изготовления ж/б балок, длина 24 м.; Машина разрывная для статических испытаний металлов, модель Р-100, зав. №1104; Стенд для изготовления ж/б балок, длина 18 м.; Стенд для изготовления ж/б балок, длина 18 м.; Пропарочная камера. Размеры ширина 5000 мм., длина 8800 мм., высота 1800 мм.; Пропарочная камера. Размеры ширина 4036 мм., длина 23600 мм., высота 1900 мм.; Пропарочная камера. Размеры ширина 4200 мм., длина 14900 мм., высота 1800 мм.; Стенд для изготовления ЖБК. Размеры ширина 4800 мм., длина 27000 мм., высота 2000 мм.; Опалубка для изготовления ж/б балок, длина 24 м.; Трансформатор, тип: ТМ 100/6-66, 1969 г.в., зав. №303795; Станок для гибки арматуры, тип: СГА-1/1, неисправен; Стенд сдвоенный для изготовления ЖБК, длина 36.5 м., ширина 4.5 м., высота 2.9 м.; Полочный барабан БП-700 для определения истираемости щебня по ГОСТ 8269.0 с комплектом шаров; Шкаф сушильный ШС-0.25-45, 2008 г.в., зав. №14856; Измеритель воздухововлечения в бетон (Testing, 8л, с ручным насосом), 2014 г.в., зав. №4385; Камера нормального твердения (КНТ-60, 200х410х1060 мм., 60 образцов, с атестац.), 2015 г.в., зав. №4; Пресс П-250/1793, 1980 г.в., зав. №1552; Пресс П-125/1743, зав. №4124; Машина универсальная типа УММ-5, 1971 г.в., зав. №3076; Пресс ПСУ-50/2037, 1970 г.в., зав. №2759; Прибор НГ-2 (инв.Л-0010), зав. №81; Машина делительная (инв.Л-0007), зав. №211; Прибор "Агама"-2 РМ, 2007 г.в., зав. №0179; Шкаф сушильный (LOIP,LF-60/350-GS1), зав. №2395; Весы электронные Cas, модель AD-1, зав. №030100187; Камера климатическая КШ-12К-5/6, зав. №201961; Весы товарные модификации ВТ-60, зав. №16717; Миксер лабораторный Kleinmischer Тур ем 20/1; Виброплощадка СМЖ-739М, 2008 г.в., зав. №89; Камера универсальная пропарочная КУП-1, зав. №8192; Прибор ПГР, зав. №174; Станок для проверки болтов; Измеритель динамического модуля упругости ДПГ 1.1, 2014 г.в., зав. №140; Настольная пила CTS-175.1 Diamant-Cedima, 2013 г.в., зав. №1317510372; Машина для испытания на сжатие MATEST C055P-135, зав. №C055P-135/ZH/0003; Низкотемпературная лабораторная электропечь SNOL 58/350, зав. №09979; Вибропривод ВП-30Т, 2014 г.в., зав. №3926; Весы электронные настольные общего назначения МК-15.2-А21, 2010 г.в., зав. №107772; Весы электронные настольные общего назначения МК-15.2-А21, 2010 г.в., зав. №108751; Низкотемпературная лабораторная электропечь SNOL 58/350, зав. №10026; Установка вакуумная УВ-12С, включает в себя ваккумную помпу CPS VP2D, зав. №159; Выпресовочное устройство для извлечения а/б образцов из стандатрных форм ВУ-АБ, зав. №37; Смеситель лабораторный ЛС-АБ-10, 2010 г.в., зав. №0810121; Полуавтоматический прибор для стандартного уплотнения грунта ПСУ-ПА, зав. №23; Лабораторный смеситель раствора Matest Е095, зав. №Е095/AD/0024; Встряхивающий столик ПВС-20А с блоком управления, 2015 г.в., зав. №2056; Виброплощадка лабораторная ВЛ-1УТ, 2010 г.в., зав. №190; Встряхивающий столик КП-111Ф, 2010 г.в., зав. №982; Бачок для пропаривания цементных образцов БП-25, зав. №22; Весы неавтоматического действия AND DL-3000, зав. №15633423; Камеры КНТ (Камера нормального твердения), зав. №540; Прибор АГАМА-2РМ, зав. №0217; Поромер-измеритель воздухововлечения Testing, зав. №2090E; Пресс ДТС-06-50/100 для испытания асфальтобетонных материалов, зав. №54; Аппарат автоматический для определения температуры размягчения нефтепродуктов КИШ-20, 2010 г.в., зав. №652; Аппарат автоматический для определения пенетрации нефтебитумов ПН-20, 2010 г.в., зав. №105; Устройство подготовки проб УПП-10, 2010 г.в., зав. №184; Аппарат автоматический для определения хрупкости нефтебитумов ATX-20, 2010 г.в., зав. №117; Аппарат авоматический для определения растяжимотси нефтебитумов ДБ-2М, 2010 г.в., зав. №179; Измеритель плотности асфальтобетона ПАБ, 2013 г.в., зав. №251; Невские весы ВСП-60/10-5С; Аппарат для определения температуры вспышки в открытом тигле АТВО-20, 2010 г.в., зав. №145; Аппарат для определения угловой вязкости битумов ВУБ-20, 2010 г.в., зав. №214; Прибор для глубины вдавливания штампа ПЛ-01С, 2009 г.в., зав. №6; Термокриостат жидкостный ТКС-20, 2010 г.в., зав. №79; Криотермостат LOIP-FT-216-25, зав. №011; Установка испытательная автоматическая АУМ-6-3, не исправен, зав. №100820; Стенд для испытания на водопроницаемость СВБ-06; Аквадистиллятор электрический с испарителем, конденсатором и электронным блоком управления АЭ-14-"Я-ФП"-01, 2013 г.в., зав. №908; Кран козловой К-651, грузоподъемность 65 т.; Кран козловой К-451, инв. № 5820, рег. № 13487, зав. № Я6-186, грузоподъемность 45 т.; Кран козловой МККС-42 КМ-50/10, инв. № С0501266, рег. № 13337, зав. № 136, грузоподъемность 50 т., необходим ремонт, замена тельфера на подъемном механизме; Кран мостовой грейферный МКГ-УК-10/32, инв. № 7679, рег. №13490, зав. № 14, грузоподъемность 10 т.; Кран мостовой СПМ-30/5, инв. № 2617, рег. № 13522, зав. № 04, грузоподъемность 30/5 т.; Кран мостовой СПМ-30/5, инв. № 2616, рег. № 13521, зав. № 01, грузоподъемность 30/5 т.; Кран мостовой, инв. № 1450, рег. № 13491, зав. № 6023, грузоподъемность 20/5 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181 656 438.44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