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Балашов Николай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виды разрешенного использования объекта: для сельскохозяйственного использования, адрес: Вологодская область, р-н Вологодский, площадь: 10974899.00 кв. м., вид права, доля в праве: общая долевая собственность, доля в праве 0, 5 га, кадастровый номер: 35:25:0000000:107.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А13-16910/2020.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Балашов Николай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