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5491–ОАОФ/2/1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"СФЕРАМЕТ";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установка центробежного распыления,2008 г. в.	производство РФСкорость вращения шпинделя, об/мин.: 0 – 20000;Расход газа без рециркуляции, л/мин.: 10-20;Максимальный ток, А: 2500;Напряжение холостого хода, В: 160;Расход воды на охлаждение, м3/час:10Максимальная производительность, кг/час: 50..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15 212 475.00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А40-195090/2019 -185-256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АС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"СФЕРАМЕТ".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апреля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«04» мая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«04» мая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