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6208" w14:textId="77777777" w:rsidR="00DB04B6" w:rsidRDefault="00DB04B6" w:rsidP="00DB04B6">
      <w:pPr>
        <w:spacing w:after="0" w:line="276" w:lineRule="auto"/>
        <w:jc w:val="both"/>
        <w:rPr>
          <w:rFonts w:ascii="Times New Roman" w:eastAsia="Times New Roman" w:hAnsi="Times New Roman"/>
          <w:color w:val="333333"/>
          <w:lang w:eastAsia="ru-RU"/>
        </w:rPr>
      </w:pPr>
      <w:r w:rsidRPr="006A56D0">
        <w:rPr>
          <w:rFonts w:ascii="Times New Roman" w:eastAsia="Times New Roman" w:hAnsi="Times New Roman"/>
          <w:color w:val="333333"/>
          <w:lang w:eastAsia="ru-RU"/>
        </w:rPr>
        <w:t>Организатор торгов в лице конкурсного управляющего ООО «ЮГ-ТРАНС»</w:t>
      </w:r>
      <w:r>
        <w:rPr>
          <w:rFonts w:ascii="Times New Roman" w:eastAsia="Times New Roman" w:hAnsi="Times New Roman"/>
          <w:color w:val="333333"/>
          <w:lang w:eastAsia="ru-RU"/>
        </w:rPr>
        <w:t xml:space="preserve"> (ОГРН </w:t>
      </w:r>
      <w:r>
        <w:rPr>
          <w:rFonts w:ascii="Open Sans" w:hAnsi="Open Sans" w:cs="Open Sans"/>
          <w:color w:val="555555"/>
          <w:shd w:val="clear" w:color="auto" w:fill="FFFFFF"/>
        </w:rPr>
        <w:t xml:space="preserve">1080918000283; </w:t>
      </w:r>
      <w:r>
        <w:rPr>
          <w:rFonts w:ascii="Times New Roman" w:eastAsia="Times New Roman" w:hAnsi="Times New Roman"/>
          <w:color w:val="333333"/>
          <w:lang w:eastAsia="ru-RU"/>
        </w:rPr>
        <w:t xml:space="preserve">ИНН </w:t>
      </w:r>
      <w:r w:rsidRPr="006A56D0">
        <w:rPr>
          <w:rFonts w:ascii="Times New Roman" w:eastAsia="Times New Roman" w:hAnsi="Times New Roman"/>
          <w:color w:val="333333"/>
          <w:lang w:eastAsia="ru-RU"/>
        </w:rPr>
        <w:t>0918000420</w:t>
      </w:r>
      <w:r>
        <w:rPr>
          <w:rFonts w:ascii="Times New Roman" w:eastAsia="Times New Roman" w:hAnsi="Times New Roman"/>
          <w:color w:val="333333"/>
          <w:lang w:eastAsia="ru-RU"/>
        </w:rPr>
        <w:t xml:space="preserve">, адрес: </w:t>
      </w:r>
      <w:r w:rsidRPr="008B4707">
        <w:rPr>
          <w:rFonts w:ascii="Times New Roman" w:eastAsia="Times New Roman" w:hAnsi="Times New Roman"/>
          <w:color w:val="333333"/>
          <w:lang w:eastAsia="ru-RU"/>
        </w:rPr>
        <w:t xml:space="preserve">369330, </w:t>
      </w:r>
      <w:r>
        <w:rPr>
          <w:rFonts w:ascii="Times New Roman" w:eastAsia="Times New Roman" w:hAnsi="Times New Roman"/>
          <w:color w:val="333333"/>
          <w:lang w:eastAsia="ru-RU"/>
        </w:rPr>
        <w:t>Карачаево-Черкесская Республика</w:t>
      </w:r>
      <w:r w:rsidRPr="008B4707">
        <w:rPr>
          <w:rFonts w:ascii="Times New Roman" w:eastAsia="Times New Roman" w:hAnsi="Times New Roman"/>
          <w:color w:val="333333"/>
          <w:lang w:eastAsia="ru-RU"/>
        </w:rPr>
        <w:t>, АДЫГЕ-ХАБЛЬСКИЙ РАЙОН, АДЫГЕ-ХАБЛЬ АУЛ, ПЕРВОМАЙСКАЯ УЛИЦА, 142</w:t>
      </w:r>
      <w:r>
        <w:rPr>
          <w:rFonts w:ascii="Times New Roman" w:eastAsia="Times New Roman" w:hAnsi="Times New Roman"/>
          <w:color w:val="333333"/>
          <w:lang w:eastAsia="ru-RU"/>
        </w:rPr>
        <w:t xml:space="preserve">) </w:t>
      </w:r>
      <w:proofErr w:type="spellStart"/>
      <w:r w:rsidRPr="006A56D0">
        <w:rPr>
          <w:rFonts w:ascii="Times New Roman" w:eastAsia="Times New Roman" w:hAnsi="Times New Roman"/>
          <w:color w:val="333333"/>
          <w:lang w:eastAsia="ru-RU"/>
        </w:rPr>
        <w:t>Павликова</w:t>
      </w:r>
      <w:proofErr w:type="spellEnd"/>
      <w:r w:rsidRPr="006A56D0">
        <w:rPr>
          <w:rFonts w:ascii="Times New Roman" w:eastAsia="Times New Roman" w:hAnsi="Times New Roman"/>
          <w:color w:val="333333"/>
          <w:lang w:eastAsia="ru-RU"/>
        </w:rPr>
        <w:t xml:space="preserve"> Сергея Владимировича (ИНН 570500568216, СНИЛС 021-438-476 25), члена Союза АУ «Возрождение» (ОГРН 1127799026486, ИНН 7718748282, адрес: 107078, г. Москва, ул. Садовая-</w:t>
      </w:r>
      <w:proofErr w:type="spellStart"/>
      <w:r w:rsidRPr="006A56D0">
        <w:rPr>
          <w:rFonts w:ascii="Times New Roman" w:eastAsia="Times New Roman" w:hAnsi="Times New Roman"/>
          <w:color w:val="333333"/>
          <w:lang w:eastAsia="ru-RU"/>
        </w:rPr>
        <w:t>Черногрязская</w:t>
      </w:r>
      <w:proofErr w:type="spellEnd"/>
      <w:r w:rsidRPr="006A56D0">
        <w:rPr>
          <w:rFonts w:ascii="Times New Roman" w:eastAsia="Times New Roman" w:hAnsi="Times New Roman"/>
          <w:color w:val="333333"/>
          <w:lang w:eastAsia="ru-RU"/>
        </w:rPr>
        <w:t xml:space="preserve">, д. 8, стр. 1, офис 304), действующего на основании Решения Арбитражного суда Карачаево-Черкесской Республики от 07.02.2020 (резолютивная часть </w:t>
      </w:r>
      <w:r>
        <w:rPr>
          <w:rFonts w:ascii="Times New Roman" w:eastAsia="Times New Roman" w:hAnsi="Times New Roman"/>
          <w:color w:val="333333"/>
          <w:lang w:eastAsia="ru-RU"/>
        </w:rPr>
        <w:t>от</w:t>
      </w:r>
      <w:r w:rsidRPr="006A56D0">
        <w:rPr>
          <w:rFonts w:ascii="Times New Roman" w:eastAsia="Times New Roman" w:hAnsi="Times New Roman"/>
          <w:color w:val="333333"/>
          <w:lang w:eastAsia="ru-RU"/>
        </w:rPr>
        <w:t xml:space="preserve"> 06.02.2020) по делу №А25-1442/2019 о признании должника несостоятельным (банкротом) и открытии конкурсного производства, сообщает о проведении на электронной площадке «</w:t>
      </w:r>
      <w:r w:rsidRPr="00267D18">
        <w:rPr>
          <w:rFonts w:ascii="Times New Roman" w:eastAsia="Times New Roman" w:hAnsi="Times New Roman"/>
          <w:color w:val="333333"/>
          <w:lang w:eastAsia="ru-RU"/>
        </w:rPr>
        <w:t xml:space="preserve">Всероссийская Электронная Торговая Площадка» </w:t>
      </w:r>
      <w:r w:rsidRPr="006A56D0">
        <w:rPr>
          <w:rFonts w:ascii="Times New Roman" w:eastAsia="Times New Roman" w:hAnsi="Times New Roman"/>
          <w:color w:val="333333"/>
          <w:lang w:eastAsia="ru-RU"/>
        </w:rPr>
        <w:t>(</w:t>
      </w:r>
      <w:hyperlink r:id="rId4" w:history="1">
        <w:r w:rsidRPr="00BD0023">
          <w:rPr>
            <w:rStyle w:val="a3"/>
            <w:rFonts w:ascii="Times New Roman" w:eastAsia="Times New Roman" w:hAnsi="Times New Roman"/>
            <w:lang w:eastAsia="ru-RU"/>
          </w:rPr>
          <w:t>https://банкрот.вэтп.рф</w:t>
        </w:r>
      </w:hyperlink>
      <w:r w:rsidRPr="006A56D0">
        <w:rPr>
          <w:rFonts w:ascii="Times New Roman" w:eastAsia="Times New Roman" w:hAnsi="Times New Roman"/>
          <w:color w:val="333333"/>
          <w:lang w:eastAsia="ru-RU"/>
        </w:rPr>
        <w:t>)</w:t>
      </w:r>
      <w:r>
        <w:rPr>
          <w:rFonts w:ascii="Times New Roman" w:eastAsia="Times New Roman" w:hAnsi="Times New Roman"/>
          <w:color w:val="333333"/>
          <w:lang w:eastAsia="ru-RU"/>
        </w:rPr>
        <w:t xml:space="preserve"> - далее «ЭТП»,</w:t>
      </w:r>
      <w:r w:rsidRPr="006A56D0">
        <w:rPr>
          <w:rFonts w:ascii="Times New Roman" w:eastAsia="Times New Roman" w:hAnsi="Times New Roman"/>
          <w:color w:val="333333"/>
          <w:lang w:eastAsia="ru-RU"/>
        </w:rPr>
        <w:t xml:space="preserve"> </w:t>
      </w:r>
      <w:r w:rsidRPr="00267D18">
        <w:rPr>
          <w:rFonts w:ascii="Times New Roman" w:eastAsia="Times New Roman" w:hAnsi="Times New Roman"/>
          <w:color w:val="333333"/>
          <w:lang w:eastAsia="ru-RU"/>
        </w:rPr>
        <w:t>открытых по составу участников торгов в форме аукциона с закрытой формой подачи предложения о цене</w:t>
      </w:r>
      <w:r w:rsidRPr="006A56D0">
        <w:rPr>
          <w:rFonts w:ascii="Times New Roman" w:eastAsia="Times New Roman" w:hAnsi="Times New Roman"/>
          <w:color w:val="333333"/>
          <w:lang w:eastAsia="ru-RU"/>
        </w:rPr>
        <w:t xml:space="preserve"> по продаже имущества ООО «ЮГ-ТРАНС». </w:t>
      </w:r>
    </w:p>
    <w:p w14:paraId="51B6AE89" w14:textId="77777777" w:rsidR="00DB04B6" w:rsidRDefault="00DB04B6" w:rsidP="00DB04B6">
      <w:pPr>
        <w:spacing w:after="0" w:line="276" w:lineRule="auto"/>
        <w:jc w:val="both"/>
        <w:rPr>
          <w:rFonts w:ascii="Times New Roman" w:eastAsia="Times New Roman" w:hAnsi="Times New Roman"/>
          <w:color w:val="333333"/>
          <w:lang w:eastAsia="ru-RU"/>
        </w:rPr>
      </w:pPr>
    </w:p>
    <w:p w14:paraId="6852B19B" w14:textId="54743CD8" w:rsidR="00DB04B6" w:rsidRPr="007E119A" w:rsidRDefault="00DB04B6" w:rsidP="00DB04B6">
      <w:pPr>
        <w:spacing w:after="0" w:line="276" w:lineRule="auto"/>
        <w:jc w:val="both"/>
        <w:rPr>
          <w:rFonts w:ascii="Times New Roman" w:eastAsia="Times New Roman" w:hAnsi="Times New Roman"/>
          <w:bCs/>
          <w:lang w:eastAsia="ru-RU"/>
        </w:rPr>
      </w:pPr>
      <w:r w:rsidRPr="006A56D0">
        <w:rPr>
          <w:rFonts w:ascii="Times New Roman" w:eastAsia="Times New Roman" w:hAnsi="Times New Roman"/>
          <w:color w:val="333333"/>
          <w:lang w:eastAsia="ru-RU"/>
        </w:rPr>
        <w:t>Реализуемое имущество: ЛОТ №</w:t>
      </w:r>
      <w:r>
        <w:rPr>
          <w:rFonts w:ascii="Times New Roman" w:eastAsia="Times New Roman" w:hAnsi="Times New Roman"/>
          <w:color w:val="333333"/>
          <w:lang w:eastAsia="ru-RU"/>
        </w:rPr>
        <w:t>1</w:t>
      </w:r>
      <w:r w:rsidRPr="006A56D0">
        <w:rPr>
          <w:rFonts w:ascii="Times New Roman" w:eastAsia="Times New Roman" w:hAnsi="Times New Roman"/>
          <w:color w:val="333333"/>
          <w:lang w:eastAsia="ru-RU"/>
        </w:rPr>
        <w:t xml:space="preserve">: </w:t>
      </w:r>
      <w:r w:rsidRPr="00157D04">
        <w:rPr>
          <w:rFonts w:ascii="Times New Roman" w:eastAsia="Times New Roman" w:hAnsi="Times New Roman"/>
          <w:color w:val="333333"/>
          <w:lang w:eastAsia="ru-RU"/>
        </w:rPr>
        <w:t>далее по тексту указано тип ТС, наименование, государственный регистрационный номер, год выпуска, рыночная стоимость без учета НДС, знак «;» разделяет каждую единицу имущества: полуприцеп , ROLFO BLIZZARD,АА8619 09 ,2008г., 440 000руб.; Полуприцеп, ROLFO BLIZZARD,АА8620 09,</w:t>
      </w:r>
      <w:r>
        <w:rPr>
          <w:rFonts w:ascii="Times New Roman" w:eastAsia="Times New Roman" w:hAnsi="Times New Roman"/>
          <w:color w:val="333333"/>
          <w:lang w:eastAsia="ru-RU"/>
        </w:rPr>
        <w:t xml:space="preserve"> </w:t>
      </w:r>
      <w:r w:rsidRPr="00157D04">
        <w:rPr>
          <w:rFonts w:ascii="Times New Roman" w:eastAsia="Times New Roman" w:hAnsi="Times New Roman"/>
          <w:color w:val="333333"/>
          <w:lang w:eastAsia="ru-RU"/>
        </w:rPr>
        <w:t xml:space="preserve">2008г.,440 000руб.; Полуприцеп, ROLFO BLIZZARD,АА8622 09 ,2008г.,440 000руб.; Полуприцеп, ROLFO BLIZZARD,АА8621 09 ,2008г.,440 000руб.; Полуприцеп, ROLFO BLIZZARD,АА8761 09,2010г.,542 500руб.; Полуприцеп, ROLFO BLIZZARD,АА8762 09 ,2010г.,542 500руб.; Полуприцеп, ROLFO BLIZZARD,АА8764 09 ,2010г.,542 500руб.; Полуприцеп, ROLFO BLIZZARD,АА8771 09 ,2010г.,542 500руб.; Полуприцеп, ROLFO BLIZZARD,АА8757 09 ,2010г.,542 500руб.; Полуприцеп, ROLFO BLIZZARD,АА8949 09 ,2011г.,601 666,67руб.; Полуприцеп, ROLFO BLIZZARD,АА8957 09 ,2011г.,601 666,67руб.; Полуприцеп, ROLFO BLIZZARD,АА8958 09 ,2011г.,601 666,67руб.; Полуприцеп, ROLFO BLIZZARD,АА8959 09 ,2011г.,601 666,67руб.; Полуприцеп, ROLFO S2R1,0834АУ63 ,2008г.,440 000руб.; Полуприцеп, ROLFO S2R1,0844АУ63 ,2008г.,440 000руб.; Полуприцеп, ROLFO S2R1,0841АУ63 ,2008г.,440 000руб.; Полуприцеп, ROLFO S2R1,0839АУ63 ,2008г.,440 000руб.; Полуприцеп, ROLFO S2R1,0846АУ 63 ,2008г.,440 000руб.; Полуприцеп, ROLFO S2R1,0832АУ63 ,2008г.,440 000руб.; Полуприцеп, ROLFO S2R1,0831АУ63 ,2008г.,440 000руб.; Полуприцеп, ROLFO S2R1,0835АУ63 ,2008г.,440 000руб.; Полуприцеп, ROLFO S2R1,0838АУ63 ,2008г.,440 000руб.; Полуприцеп, ROLFO S2R1,0843АУ63 ,2008г.,440 000руб.; Полуприцеп, ROLFO S2R1,0836АУ63 ,2008г.,440 000руб.; Полуприцеп, ROLFO S2R1,0847АУ63 ,2008г.,440 000руб.; Полуприцеп, ROLFO S2R1,0845АУ63 ,2008г.,440 000руб.; Полуприцеп, ROLFO S2R1,0837АУ 63 ,2008г.,440 000руб.; Полуприцеп, ШВЕЛЛЕР 9963 ,АА7420 09 ,2008г.,140 833,33 руб.; Полуприцеп, ШВЕЛЛЕР 9963 ,АА7453 09 ,2008г.,140 833,33 руб.; Полуприцеп, ШВЕЛЛЕР 9963 ,АА7672 09 ,2008г.,140 833,33 руб.; Полуприцеп, ШВЕЛЛЕР 9963 ,АА7660 09 ,2008г.,140 833,33 руб.; Полуприцеп, ШВЕЛЛЕР 9963 ,АА7636 09 ,2008г.,140 833,33 руб.; Полуприцеп, ШВЕЛЛЕР 9963 ,АА7454 09 ,2008г.,140 833,33 руб.; Полуприцеп, ШВЕЛЛЕР 9963 ,АА7635 09 ,2008г.,140 833,33 руб.; Полуприцеп, ШВЕЛЛЕР 9963 ,АА7661 09 ,2008г.,140 833,33 руб.; Полуприцеп ,ШВЕЛЛЕР 9963 ,АА7634 09 ,2008г.,140 </w:t>
      </w:r>
      <w:r w:rsidRPr="007E119A">
        <w:rPr>
          <w:rFonts w:ascii="Times New Roman" w:eastAsia="Times New Roman" w:hAnsi="Times New Roman"/>
          <w:lang w:eastAsia="ru-RU"/>
        </w:rPr>
        <w:t xml:space="preserve">833,33 руб.; Полуприцеп, ROLFO BLIZZARD,АУ0829 63,2008г.,440 000руб.; Полуприцеп, ШВЕЛЛЕР 9963 ,АА7671 09,2008г.,140 833,33 руб.; Полуприцеп, ROLFO BLIZZARD,АА8763 09 ,2010г.,542 500руб.; Полуприцеп, ROLFO BLIZZARD,АА8963 09 ,2011г.,601 666,67руб.; Полуприцеп, ROLFO S2R1,0842АУ63 ,2008г.,440 000руб.; Полуприцеп, ШВЕЛЛЕР 9963 ,АА7633 09 ,2008г.,140 833,33 руб.; Полуприцеп, ШВЕЛЛЕР 9963 ,АА7468 09 ,2008г.,140 833,33 руб.; Полуприцеп, ROLFO BLIZZARD,АА8758 09,2010г., 542 500руб.; Полуприцеп, ROLFO S2R1,0830АУ63 ,2008г.,440 000руб.. Начальная цена продажи Лота № 1: 17 735 833 руб. (НДС не облагается). Реализуемое имущество обременено залогом </w:t>
      </w:r>
      <w:r w:rsidRPr="007E119A">
        <w:rPr>
          <w:rFonts w:ascii="Times New Roman" w:eastAsia="Times New Roman" w:hAnsi="Times New Roman"/>
          <w:bCs/>
          <w:lang w:eastAsia="ru-RU"/>
        </w:rPr>
        <w:t>ООО «ТД фирма «Меркурий».</w:t>
      </w:r>
    </w:p>
    <w:p w14:paraId="0A4F0FED" w14:textId="1622A854" w:rsidR="00A35D45" w:rsidRPr="007E119A" w:rsidRDefault="00A35D45" w:rsidP="00DB04B6">
      <w:pPr>
        <w:spacing w:after="0" w:line="276" w:lineRule="auto"/>
        <w:jc w:val="both"/>
        <w:rPr>
          <w:rFonts w:ascii="Times New Roman" w:eastAsia="Times New Roman" w:hAnsi="Times New Roman"/>
          <w:bCs/>
          <w:lang w:eastAsia="ru-RU"/>
        </w:rPr>
      </w:pPr>
    </w:p>
    <w:p w14:paraId="5B714A6B" w14:textId="34424EE8" w:rsidR="00DB04B6" w:rsidRPr="007E119A" w:rsidRDefault="00DB04B6" w:rsidP="00DB04B6">
      <w:pPr>
        <w:spacing w:after="0" w:line="276" w:lineRule="auto"/>
        <w:jc w:val="both"/>
        <w:rPr>
          <w:rFonts w:ascii="Times New Roman" w:eastAsia="Times New Roman" w:hAnsi="Times New Roman"/>
          <w:lang w:eastAsia="ru-RU"/>
        </w:rPr>
      </w:pPr>
      <w:r w:rsidRPr="007E119A">
        <w:rPr>
          <w:rFonts w:ascii="Times New Roman" w:eastAsia="Times New Roman" w:hAnsi="Times New Roman"/>
          <w:lang w:eastAsia="ru-RU"/>
        </w:rPr>
        <w:t>Прием заявок ведется на ЭТ</w:t>
      </w:r>
      <w:r w:rsidR="00A5681F" w:rsidRPr="007E119A">
        <w:rPr>
          <w:rFonts w:ascii="Times New Roman" w:eastAsia="Times New Roman" w:hAnsi="Times New Roman"/>
          <w:lang w:eastAsia="ru-RU"/>
        </w:rPr>
        <w:t>П с 10:00 16.05.2022 до 18:00 21</w:t>
      </w:r>
      <w:r w:rsidRPr="007E119A">
        <w:rPr>
          <w:rFonts w:ascii="Times New Roman" w:eastAsia="Times New Roman" w:hAnsi="Times New Roman"/>
          <w:lang w:eastAsia="ru-RU"/>
        </w:rPr>
        <w:t xml:space="preserve">.06.2022 (здесь и далее время МСК). </w:t>
      </w:r>
    </w:p>
    <w:p w14:paraId="2440C802" w14:textId="42B15614" w:rsidR="00DB04B6" w:rsidRPr="007E119A" w:rsidRDefault="00DB04B6" w:rsidP="00DB04B6">
      <w:pPr>
        <w:spacing w:after="0" w:line="276" w:lineRule="auto"/>
        <w:jc w:val="both"/>
        <w:rPr>
          <w:rFonts w:ascii="Times New Roman" w:eastAsia="Times New Roman" w:hAnsi="Times New Roman"/>
          <w:lang w:eastAsia="ru-RU"/>
        </w:rPr>
      </w:pPr>
      <w:r w:rsidRPr="007E119A">
        <w:rPr>
          <w:rFonts w:ascii="Times New Roman" w:eastAsia="Times New Roman" w:hAnsi="Times New Roman"/>
          <w:lang w:eastAsia="ru-RU"/>
        </w:rPr>
        <w:t>Определение участников торгов оформляется протоколом на ЭТП 2</w:t>
      </w:r>
      <w:r w:rsidR="00BC5FBC" w:rsidRPr="007E119A">
        <w:rPr>
          <w:rFonts w:ascii="Times New Roman" w:eastAsia="Times New Roman" w:hAnsi="Times New Roman"/>
          <w:lang w:eastAsia="ru-RU"/>
        </w:rPr>
        <w:t>2</w:t>
      </w:r>
      <w:r w:rsidRPr="007E119A">
        <w:rPr>
          <w:rFonts w:ascii="Times New Roman" w:eastAsia="Times New Roman" w:hAnsi="Times New Roman"/>
          <w:lang w:eastAsia="ru-RU"/>
        </w:rPr>
        <w:t xml:space="preserve">.06.2022 в 15:00. </w:t>
      </w:r>
    </w:p>
    <w:p w14:paraId="7D1109F9" w14:textId="63D9CAE1" w:rsidR="00BC5FBC" w:rsidRPr="007E119A" w:rsidRDefault="00606DBE" w:rsidP="00BC5FBC">
      <w:pPr>
        <w:spacing w:after="0" w:line="276" w:lineRule="auto"/>
        <w:jc w:val="both"/>
        <w:rPr>
          <w:rFonts w:ascii="Times New Roman" w:eastAsia="Times New Roman" w:hAnsi="Times New Roman"/>
          <w:bCs/>
          <w:lang w:eastAsia="ru-RU"/>
        </w:rPr>
      </w:pPr>
      <w:r w:rsidRPr="007E119A">
        <w:rPr>
          <w:rFonts w:ascii="Times New Roman" w:eastAsia="Times New Roman" w:hAnsi="Times New Roman"/>
          <w:bCs/>
          <w:lang w:eastAsia="ru-RU"/>
        </w:rPr>
        <w:lastRenderedPageBreak/>
        <w:t xml:space="preserve">Дата, время и место подведения результатов торгов: 23.06.2022г. в 10:00 (Московское время) на ЭТП. </w:t>
      </w:r>
    </w:p>
    <w:p w14:paraId="6445C619" w14:textId="77777777" w:rsidR="00DB04B6" w:rsidRPr="007E119A" w:rsidRDefault="00DB04B6" w:rsidP="00DB04B6">
      <w:pPr>
        <w:spacing w:after="0" w:line="276" w:lineRule="auto"/>
        <w:jc w:val="both"/>
        <w:rPr>
          <w:rFonts w:ascii="Times New Roman" w:eastAsia="Times New Roman" w:hAnsi="Times New Roman"/>
          <w:lang w:eastAsia="ru-RU"/>
        </w:rPr>
      </w:pPr>
    </w:p>
    <w:p w14:paraId="63CD90F6" w14:textId="77777777" w:rsidR="00DB04B6" w:rsidRPr="007E119A" w:rsidRDefault="00DB04B6" w:rsidP="00DB04B6">
      <w:pPr>
        <w:spacing w:after="0" w:line="276" w:lineRule="auto"/>
        <w:jc w:val="both"/>
        <w:rPr>
          <w:rFonts w:ascii="Times New Roman" w:eastAsia="Times New Roman" w:hAnsi="Times New Roman"/>
          <w:lang w:eastAsia="ru-RU"/>
        </w:rPr>
      </w:pPr>
      <w:r w:rsidRPr="007E119A">
        <w:rPr>
          <w:rFonts w:ascii="Times New Roman" w:eastAsia="Times New Roman" w:hAnsi="Times New Roman"/>
          <w:lang w:eastAsia="ru-RU"/>
        </w:rPr>
        <w:t>Для участия в торгах заявитель регистрируется на ЭТП, представляет в установленный срок заявку на участие в торгах, вносит задаток в размере 20% от начальной цены лота. Сумма задатка в указанном размере должна быть зачислена по следующим реквизитам: получатель - ООО «ЮГ-ТРАНС» (ИНН 0918000420, КПП 091801001), р/с 40702810400770003717 в ПАО «БАНК УРАЛСИБ», БИК 044525787, к/с 30101810100000000787, в срок не позднее даты составления протокола об определении участников торгов. НДС на сумму задатка не начисляется.</w:t>
      </w:r>
    </w:p>
    <w:p w14:paraId="603F0C13" w14:textId="77777777" w:rsidR="00DB04B6" w:rsidRDefault="00DB04B6" w:rsidP="00DB04B6">
      <w:pPr>
        <w:spacing w:after="0" w:line="276" w:lineRule="auto"/>
        <w:jc w:val="both"/>
        <w:rPr>
          <w:rFonts w:ascii="Times New Roman" w:eastAsia="Times New Roman" w:hAnsi="Times New Roman"/>
          <w:color w:val="333333"/>
          <w:lang w:eastAsia="ru-RU"/>
        </w:rPr>
      </w:pPr>
    </w:p>
    <w:p w14:paraId="6DBF2584" w14:textId="77777777" w:rsidR="00DB04B6" w:rsidRPr="00AC4C17" w:rsidRDefault="00DB04B6" w:rsidP="00DB04B6">
      <w:pPr>
        <w:spacing w:after="0" w:line="276" w:lineRule="auto"/>
        <w:jc w:val="both"/>
        <w:rPr>
          <w:rFonts w:ascii="Times New Roman" w:eastAsia="Times New Roman" w:hAnsi="Times New Roman"/>
          <w:color w:val="333333"/>
          <w:lang w:eastAsia="ru-RU"/>
        </w:rPr>
      </w:pPr>
      <w:r w:rsidRPr="00AC4C17">
        <w:rPr>
          <w:rFonts w:ascii="Times New Roman" w:eastAsia="Times New Roman" w:hAnsi="Times New Roman"/>
          <w:color w:val="333333"/>
          <w:lang w:eastAsia="ru-RU"/>
        </w:rPr>
        <w:t xml:space="preserve">Заявки на участие в торгах подаются в электронной форме по адресу в сети «Интернет»: </w:t>
      </w:r>
      <w:hyperlink r:id="rId5" w:history="1">
        <w:r w:rsidRPr="00BD0023">
          <w:rPr>
            <w:rStyle w:val="a3"/>
            <w:rFonts w:ascii="Times New Roman" w:eastAsia="Times New Roman" w:hAnsi="Times New Roman"/>
            <w:lang w:eastAsia="ru-RU"/>
          </w:rPr>
          <w:t>https://банкрот.вэтп.рф</w:t>
        </w:r>
      </w:hyperlink>
      <w:r w:rsidRPr="00AC4C17">
        <w:rPr>
          <w:rFonts w:ascii="Times New Roman" w:eastAsia="Times New Roman" w:hAnsi="Times New Roman"/>
          <w:color w:val="333333"/>
          <w:lang w:eastAsia="ru-RU"/>
        </w:rPr>
        <w:t>.</w:t>
      </w:r>
      <w:r>
        <w:rPr>
          <w:rFonts w:ascii="Times New Roman" w:eastAsia="Times New Roman" w:hAnsi="Times New Roman"/>
          <w:color w:val="333333"/>
          <w:lang w:eastAsia="ru-RU"/>
        </w:rPr>
        <w:t xml:space="preserve"> </w:t>
      </w:r>
      <w:r w:rsidRPr="00AC4C17">
        <w:rPr>
          <w:rFonts w:ascii="Times New Roman" w:eastAsia="Times New Roman" w:hAnsi="Times New Roman"/>
          <w:color w:val="333333"/>
          <w:lang w:eastAsia="ru-RU"/>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саморегулируемой организации арбитражных управляющих, членом или руководителем которой является конкурсный управляющий. К заявке на участие в торгах прилагаются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подписанный квалифицированной электронной подписью заявителя договор о задатке в электронной форме (заявитель вправе также направить задаток на счет, указанный в сообщении о проведении торгов без представления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 Документы, прилагаемые к заявке, представляются в форме электронных документов, подписанных квалифицированной электронной подписью заявителя. К участию в торгах допускаются заявители, представившие заявки на участие в торгах, соответствующие требованиям п. 11 ст. 110 ФЗ «О несостоятельности (банкротстве)» и внесшие задаток в установленном порядке и размере.</w:t>
      </w:r>
    </w:p>
    <w:p w14:paraId="590F3961" w14:textId="77777777" w:rsidR="00DB04B6" w:rsidRPr="00AC4C17" w:rsidRDefault="00DB04B6" w:rsidP="00DB04B6">
      <w:pPr>
        <w:spacing w:after="0" w:line="276" w:lineRule="auto"/>
        <w:jc w:val="both"/>
        <w:rPr>
          <w:rFonts w:ascii="Times New Roman" w:eastAsia="Times New Roman" w:hAnsi="Times New Roman"/>
          <w:color w:val="333333"/>
          <w:lang w:eastAsia="ru-RU"/>
        </w:rPr>
      </w:pPr>
    </w:p>
    <w:p w14:paraId="381924F7" w14:textId="77777777" w:rsidR="00DB04B6" w:rsidRPr="00AC4C17" w:rsidRDefault="00DB04B6" w:rsidP="00DB04B6">
      <w:pPr>
        <w:spacing w:after="0" w:line="276" w:lineRule="auto"/>
        <w:jc w:val="both"/>
        <w:rPr>
          <w:rFonts w:ascii="Times New Roman" w:eastAsia="Times New Roman" w:hAnsi="Times New Roman"/>
          <w:color w:val="333333"/>
          <w:lang w:eastAsia="ru-RU"/>
        </w:rPr>
      </w:pPr>
      <w:r w:rsidRPr="00AC4C17">
        <w:rPr>
          <w:rFonts w:ascii="Times New Roman" w:eastAsia="Times New Roman" w:hAnsi="Times New Roman"/>
          <w:color w:val="333333"/>
          <w:lang w:eastAsia="ru-RU"/>
        </w:rPr>
        <w:t>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w:t>
      </w:r>
    </w:p>
    <w:p w14:paraId="37ABF2B2" w14:textId="77777777" w:rsidR="00DB04B6" w:rsidRPr="00AC4C17" w:rsidRDefault="00DB04B6" w:rsidP="00DB04B6">
      <w:pPr>
        <w:spacing w:after="0" w:line="276" w:lineRule="auto"/>
        <w:jc w:val="both"/>
        <w:rPr>
          <w:rFonts w:ascii="Times New Roman" w:eastAsia="Times New Roman" w:hAnsi="Times New Roman"/>
          <w:color w:val="333333"/>
          <w:lang w:eastAsia="ru-RU"/>
        </w:rPr>
      </w:pPr>
    </w:p>
    <w:p w14:paraId="5A8A5DC5" w14:textId="77777777" w:rsidR="00DB04B6" w:rsidRPr="00AC4C17" w:rsidRDefault="00DB04B6" w:rsidP="00DB04B6">
      <w:pPr>
        <w:spacing w:after="0" w:line="276" w:lineRule="auto"/>
        <w:jc w:val="both"/>
        <w:rPr>
          <w:rFonts w:ascii="Times New Roman" w:eastAsia="Times New Roman" w:hAnsi="Times New Roman"/>
          <w:color w:val="333333"/>
          <w:lang w:eastAsia="ru-RU"/>
        </w:rPr>
      </w:pPr>
      <w:r w:rsidRPr="00AC4C17">
        <w:rPr>
          <w:rFonts w:ascii="Times New Roman" w:eastAsia="Times New Roman" w:hAnsi="Times New Roman"/>
          <w:color w:val="333333"/>
          <w:lang w:eastAsia="ru-RU"/>
        </w:rPr>
        <w:t xml:space="preserve">Открытые торги с закрытой формой подачи предложения о цене проводятся путем сравнения предложений о цене имущества, поступивших от участников торгов до даты и времени подведения результатов торгов, указанных в сообщении о проведении открытых торгов. Победителем открытых торгов признается участник, предложивший наиболее высокую цену. Если две и более заявки участников торгов на участие в торгах содержат предложения об одинаковой цене имущества, победителем торгов признается участник торгов, ранее других участников представивший заявку на участие в торгах. Решение об определении победителя торгов принимается в день подведения </w:t>
      </w:r>
      <w:r w:rsidRPr="00AC4C17">
        <w:rPr>
          <w:rFonts w:ascii="Times New Roman" w:eastAsia="Times New Roman" w:hAnsi="Times New Roman"/>
          <w:color w:val="333333"/>
          <w:lang w:eastAsia="ru-RU"/>
        </w:rPr>
        <w:lastRenderedPageBreak/>
        <w:t>результатов торгов и оформляется протоколом о результатах проведения торгов.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не ниже установленной начальной цены имущества должника, договор купли-продажи заключается конкурсным управляющим с этим участником торгов в соответствии с представленным им предложением о цене имущества.</w:t>
      </w:r>
    </w:p>
    <w:p w14:paraId="093C36DF" w14:textId="77777777" w:rsidR="00DB04B6" w:rsidRPr="00AC4C17" w:rsidRDefault="00DB04B6" w:rsidP="00DB04B6">
      <w:pPr>
        <w:spacing w:after="0" w:line="276" w:lineRule="auto"/>
        <w:jc w:val="both"/>
        <w:rPr>
          <w:rFonts w:ascii="Times New Roman" w:eastAsia="Times New Roman" w:hAnsi="Times New Roman"/>
          <w:color w:val="333333"/>
          <w:lang w:eastAsia="ru-RU"/>
        </w:rPr>
      </w:pPr>
    </w:p>
    <w:p w14:paraId="6611B67E" w14:textId="77777777" w:rsidR="00DB04B6" w:rsidRDefault="00DB04B6" w:rsidP="00DB04B6">
      <w:pPr>
        <w:spacing w:after="0" w:line="276" w:lineRule="auto"/>
        <w:jc w:val="both"/>
        <w:rPr>
          <w:rFonts w:ascii="Times New Roman" w:eastAsia="Times New Roman" w:hAnsi="Times New Roman"/>
          <w:color w:val="333333"/>
          <w:lang w:eastAsia="ru-RU"/>
        </w:rPr>
      </w:pPr>
      <w:r w:rsidRPr="00AC4C17">
        <w:rPr>
          <w:rFonts w:ascii="Times New Roman" w:eastAsia="Times New Roman" w:hAnsi="Times New Roman"/>
          <w:color w:val="333333"/>
          <w:lang w:eastAsia="ru-RU"/>
        </w:rPr>
        <w:t>Продажа имущества оформляется договором купли-продажи имущества, который заключает конкурсный управляющий с победителем торгов.</w:t>
      </w:r>
      <w:r>
        <w:rPr>
          <w:rFonts w:ascii="Times New Roman" w:eastAsia="Times New Roman" w:hAnsi="Times New Roman"/>
          <w:color w:val="333333"/>
          <w:lang w:eastAsia="ru-RU"/>
        </w:rPr>
        <w:t xml:space="preserve"> </w:t>
      </w:r>
      <w:r w:rsidRPr="0071407E">
        <w:rPr>
          <w:rFonts w:ascii="Times New Roman" w:eastAsia="Times New Roman" w:hAnsi="Times New Roman"/>
          <w:color w:val="333333"/>
          <w:lang w:eastAsia="ru-RU"/>
        </w:rPr>
        <w:t>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w:t>
      </w:r>
      <w:r>
        <w:rPr>
          <w:rFonts w:ascii="Times New Roman" w:eastAsia="Times New Roman" w:hAnsi="Times New Roman"/>
          <w:color w:val="333333"/>
          <w:lang w:eastAsia="ru-RU"/>
        </w:rPr>
        <w:t xml:space="preserve"> </w:t>
      </w:r>
      <w:r w:rsidRPr="00902016">
        <w:rPr>
          <w:rFonts w:ascii="Times New Roman" w:eastAsia="Times New Roman" w:hAnsi="Times New Roman"/>
          <w:color w:val="333333"/>
          <w:lang w:eastAsia="ru-RU"/>
        </w:rPr>
        <w:t>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w:t>
      </w:r>
      <w:r>
        <w:rPr>
          <w:rFonts w:ascii="Times New Roman" w:eastAsia="Times New Roman" w:hAnsi="Times New Roman"/>
          <w:color w:val="333333"/>
          <w:lang w:eastAsia="ru-RU"/>
        </w:rPr>
        <w:t xml:space="preserve"> </w:t>
      </w:r>
    </w:p>
    <w:p w14:paraId="5092E36D" w14:textId="77777777" w:rsidR="00DB04B6" w:rsidRDefault="00DB04B6" w:rsidP="00DB04B6">
      <w:pPr>
        <w:spacing w:after="0" w:line="276" w:lineRule="auto"/>
        <w:jc w:val="both"/>
        <w:rPr>
          <w:rFonts w:ascii="Times New Roman" w:eastAsia="Times New Roman" w:hAnsi="Times New Roman"/>
          <w:color w:val="333333"/>
          <w:lang w:eastAsia="ru-RU"/>
        </w:rPr>
      </w:pPr>
    </w:p>
    <w:p w14:paraId="2E2BBCC4" w14:textId="77777777" w:rsidR="00DB04B6" w:rsidRDefault="00DB04B6" w:rsidP="00DB04B6">
      <w:pPr>
        <w:spacing w:after="0" w:line="276" w:lineRule="auto"/>
        <w:jc w:val="both"/>
        <w:rPr>
          <w:rFonts w:ascii="Times New Roman" w:eastAsia="Times New Roman" w:hAnsi="Times New Roman"/>
          <w:color w:val="333333"/>
          <w:lang w:eastAsia="ru-RU"/>
        </w:rPr>
      </w:pPr>
      <w:r w:rsidRPr="0071407E">
        <w:rPr>
          <w:rFonts w:ascii="Times New Roman" w:eastAsia="Times New Roman" w:hAnsi="Times New Roman"/>
          <w:color w:val="333333"/>
          <w:lang w:eastAsia="ru-RU"/>
        </w:rPr>
        <w:t>Оплата предмета торгов должна быть произведена в течение 30 дней со дня подписания договора купли-продажи</w:t>
      </w:r>
      <w:r>
        <w:rPr>
          <w:rFonts w:ascii="Times New Roman" w:eastAsia="Times New Roman" w:hAnsi="Times New Roman"/>
          <w:color w:val="333333"/>
          <w:lang w:eastAsia="ru-RU"/>
        </w:rPr>
        <w:t xml:space="preserve"> </w:t>
      </w:r>
      <w:r w:rsidRPr="006A56D0">
        <w:rPr>
          <w:rFonts w:ascii="Times New Roman" w:eastAsia="Times New Roman" w:hAnsi="Times New Roman"/>
          <w:color w:val="333333"/>
          <w:lang w:eastAsia="ru-RU"/>
        </w:rPr>
        <w:t xml:space="preserve">по </w:t>
      </w:r>
      <w:r>
        <w:rPr>
          <w:rFonts w:ascii="Times New Roman" w:eastAsia="Times New Roman" w:hAnsi="Times New Roman"/>
          <w:color w:val="333333"/>
          <w:lang w:eastAsia="ru-RU"/>
        </w:rPr>
        <w:t>следующим реквизитам</w:t>
      </w:r>
      <w:r w:rsidRPr="006A56D0">
        <w:rPr>
          <w:rFonts w:ascii="Times New Roman" w:eastAsia="Times New Roman" w:hAnsi="Times New Roman"/>
          <w:color w:val="333333"/>
          <w:lang w:eastAsia="ru-RU"/>
        </w:rPr>
        <w:t xml:space="preserve">: получатель - ООО «ЮГ-ТРАНС» (ИНН 0918000420, КПП 091801001): р/с 40702810100770003716, в ПАО «Банк Уралсиб», к/с 30101810100000000787, БИК 044525787. </w:t>
      </w:r>
    </w:p>
    <w:p w14:paraId="5EF581D2" w14:textId="77777777" w:rsidR="00DB04B6" w:rsidRDefault="00DB04B6" w:rsidP="00DB04B6">
      <w:pPr>
        <w:spacing w:after="0" w:line="276" w:lineRule="auto"/>
        <w:jc w:val="both"/>
        <w:rPr>
          <w:rFonts w:ascii="Times New Roman" w:eastAsia="Times New Roman" w:hAnsi="Times New Roman"/>
          <w:color w:val="333333"/>
          <w:lang w:eastAsia="ru-RU"/>
        </w:rPr>
      </w:pPr>
    </w:p>
    <w:p w14:paraId="0B822E3C" w14:textId="58636F06" w:rsidR="00DB04B6" w:rsidRDefault="00DB04B6" w:rsidP="00DB04B6">
      <w:pPr>
        <w:spacing w:after="0" w:line="276" w:lineRule="auto"/>
        <w:jc w:val="both"/>
        <w:rPr>
          <w:rFonts w:ascii="Times New Roman" w:eastAsia="Times New Roman" w:hAnsi="Times New Roman"/>
          <w:color w:val="333333"/>
          <w:lang w:eastAsia="ru-RU"/>
        </w:rPr>
      </w:pPr>
      <w:r w:rsidRPr="00195180">
        <w:rPr>
          <w:rFonts w:ascii="Times New Roman" w:eastAsia="Times New Roman" w:hAnsi="Times New Roman"/>
          <w:color w:val="333333"/>
          <w:lang w:eastAsia="ru-RU"/>
        </w:rPr>
        <w:t xml:space="preserve">Ознакомление с имуществом производится путем непосредственного осмотра по месту нахождения имущества в течение срока приема заявок на участие в торгах по предварительному согласованию. По вопросам ознакомления с имуществом должника, описанием, составом и характеристиками продаваемого имущества, </w:t>
      </w:r>
      <w:r>
        <w:rPr>
          <w:rFonts w:ascii="Times New Roman" w:eastAsia="Times New Roman" w:hAnsi="Times New Roman"/>
          <w:color w:val="333333"/>
          <w:lang w:eastAsia="ru-RU"/>
        </w:rPr>
        <w:t>Положением об</w:t>
      </w:r>
      <w:r w:rsidRPr="00195180">
        <w:rPr>
          <w:rFonts w:ascii="Times New Roman" w:eastAsia="Times New Roman" w:hAnsi="Times New Roman"/>
          <w:color w:val="333333"/>
          <w:lang w:eastAsia="ru-RU"/>
        </w:rPr>
        <w:t xml:space="preserve"> определении начальной продажной цены предмета залога, а также порядка и условий проведения торгов по реализации имущества Общество с ограниченной ответственностью «Юг-Транс» (ООО «Юг-Транс»), ОГРН 1080918000283, ИНН 0918000420), залогом которого обеспечены обязательства Должника перед Общество с ограниченной ответственностью «ТД фирма «Меркурий» (ООО «ТД фирма «Меркурий», ОГРН 1217700021923, ИНН 9704044762), а также иной дополнительной информацией обращаться по </w:t>
      </w:r>
      <w:proofErr w:type="spellStart"/>
      <w:r w:rsidRPr="00195180">
        <w:rPr>
          <w:rFonts w:ascii="Times New Roman" w:eastAsia="Times New Roman" w:hAnsi="Times New Roman"/>
          <w:color w:val="333333"/>
          <w:lang w:eastAsia="ru-RU"/>
        </w:rPr>
        <w:t>e-mail</w:t>
      </w:r>
      <w:proofErr w:type="spellEnd"/>
      <w:r w:rsidRPr="00195180">
        <w:rPr>
          <w:rFonts w:ascii="Times New Roman" w:eastAsia="Times New Roman" w:hAnsi="Times New Roman"/>
          <w:color w:val="333333"/>
          <w:lang w:eastAsia="ru-RU"/>
        </w:rPr>
        <w:t xml:space="preserve">: </w:t>
      </w:r>
      <w:hyperlink r:id="rId6" w:history="1">
        <w:r w:rsidRPr="000E57CC">
          <w:rPr>
            <w:rStyle w:val="a3"/>
            <w:rFonts w:ascii="Times New Roman" w:eastAsia="Times New Roman" w:hAnsi="Times New Roman"/>
            <w:lang w:val="en-US" w:eastAsia="ru-RU"/>
          </w:rPr>
          <w:t>au</w:t>
        </w:r>
        <w:r w:rsidRPr="000E57CC">
          <w:rPr>
            <w:rStyle w:val="a3"/>
            <w:rFonts w:ascii="Times New Roman" w:eastAsia="Times New Roman" w:hAnsi="Times New Roman"/>
            <w:lang w:eastAsia="ru-RU"/>
          </w:rPr>
          <w:t>.</w:t>
        </w:r>
        <w:r w:rsidRPr="000E57CC">
          <w:rPr>
            <w:rStyle w:val="a3"/>
            <w:rFonts w:ascii="Times New Roman" w:eastAsia="Times New Roman" w:hAnsi="Times New Roman"/>
            <w:lang w:val="en-US" w:eastAsia="ru-RU"/>
          </w:rPr>
          <w:t>ugtrans</w:t>
        </w:r>
        <w:r w:rsidRPr="000E57CC">
          <w:rPr>
            <w:rStyle w:val="a3"/>
            <w:rFonts w:ascii="Times New Roman" w:eastAsia="Times New Roman" w:hAnsi="Times New Roman"/>
            <w:lang w:eastAsia="ru-RU"/>
          </w:rPr>
          <w:t>@</w:t>
        </w:r>
        <w:r w:rsidRPr="000E57CC">
          <w:rPr>
            <w:rStyle w:val="a3"/>
            <w:rFonts w:ascii="Times New Roman" w:eastAsia="Times New Roman" w:hAnsi="Times New Roman"/>
            <w:lang w:val="en-US" w:eastAsia="ru-RU"/>
          </w:rPr>
          <w:t>gmail</w:t>
        </w:r>
        <w:r w:rsidRPr="000E57CC">
          <w:rPr>
            <w:rStyle w:val="a3"/>
            <w:rFonts w:ascii="Times New Roman" w:eastAsia="Times New Roman" w:hAnsi="Times New Roman"/>
            <w:lang w:eastAsia="ru-RU"/>
          </w:rPr>
          <w:t>.</w:t>
        </w:r>
        <w:r w:rsidRPr="000E57CC">
          <w:rPr>
            <w:rStyle w:val="a3"/>
            <w:rFonts w:ascii="Times New Roman" w:eastAsia="Times New Roman" w:hAnsi="Times New Roman"/>
            <w:lang w:val="en-US" w:eastAsia="ru-RU"/>
          </w:rPr>
          <w:t>com</w:t>
        </w:r>
      </w:hyperlink>
      <w:r>
        <w:rPr>
          <w:rFonts w:ascii="Times New Roman" w:eastAsia="Times New Roman" w:hAnsi="Times New Roman"/>
          <w:color w:val="333333"/>
          <w:lang w:eastAsia="ru-RU"/>
        </w:rPr>
        <w:t xml:space="preserve"> </w:t>
      </w:r>
      <w:r w:rsidR="00B65B7C">
        <w:rPr>
          <w:rFonts w:ascii="Times New Roman" w:eastAsia="Times New Roman" w:hAnsi="Times New Roman"/>
          <w:color w:val="333333"/>
          <w:lang w:eastAsia="ru-RU"/>
        </w:rPr>
        <w:t xml:space="preserve">и по телефону: 8(918)-714-51-65 </w:t>
      </w:r>
      <w:r w:rsidRPr="00195180">
        <w:rPr>
          <w:rFonts w:ascii="Times New Roman" w:eastAsia="Times New Roman" w:hAnsi="Times New Roman"/>
          <w:color w:val="333333"/>
          <w:lang w:eastAsia="ru-RU"/>
        </w:rPr>
        <w:t xml:space="preserve">в рабочие дни с 10-00 до 13-00, с 14-00 до 17-00 по </w:t>
      </w:r>
      <w:proofErr w:type="spellStart"/>
      <w:r w:rsidRPr="00195180">
        <w:rPr>
          <w:rFonts w:ascii="Times New Roman" w:eastAsia="Times New Roman" w:hAnsi="Times New Roman"/>
          <w:color w:val="333333"/>
          <w:lang w:eastAsia="ru-RU"/>
        </w:rPr>
        <w:t>мск</w:t>
      </w:r>
      <w:proofErr w:type="spellEnd"/>
      <w:r w:rsidRPr="00195180">
        <w:rPr>
          <w:rFonts w:ascii="Times New Roman" w:eastAsia="Times New Roman" w:hAnsi="Times New Roman"/>
          <w:color w:val="333333"/>
          <w:lang w:eastAsia="ru-RU"/>
        </w:rPr>
        <w:t>.</w:t>
      </w:r>
    </w:p>
    <w:p w14:paraId="1C345837" w14:textId="77777777" w:rsidR="00DB04B6" w:rsidRDefault="00DB04B6" w:rsidP="00DB04B6">
      <w:pPr>
        <w:spacing w:after="0" w:line="276" w:lineRule="auto"/>
        <w:jc w:val="both"/>
        <w:rPr>
          <w:rFonts w:ascii="Times New Roman" w:eastAsia="Times New Roman" w:hAnsi="Times New Roman"/>
          <w:color w:val="333333"/>
          <w:lang w:eastAsia="ru-RU"/>
        </w:rPr>
      </w:pPr>
    </w:p>
    <w:p w14:paraId="1F28F419" w14:textId="77777777" w:rsidR="00DB04B6" w:rsidRDefault="00DB04B6" w:rsidP="00DB04B6"/>
    <w:p w14:paraId="01292CD1" w14:textId="77777777" w:rsidR="00DB04B6" w:rsidRDefault="00DB04B6" w:rsidP="00DB04B6"/>
    <w:p w14:paraId="6E6921FE" w14:textId="77777777" w:rsidR="00514A7D" w:rsidRDefault="00514A7D"/>
    <w:sectPr w:rsidR="00514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5A"/>
    <w:rsid w:val="00497E5A"/>
    <w:rsid w:val="00514A7D"/>
    <w:rsid w:val="00606DBE"/>
    <w:rsid w:val="007E119A"/>
    <w:rsid w:val="00A35D45"/>
    <w:rsid w:val="00A5681F"/>
    <w:rsid w:val="00B65B7C"/>
    <w:rsid w:val="00BC5FBC"/>
    <w:rsid w:val="00DB0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D772"/>
  <w15:chartTrackingRefBased/>
  <w15:docId w15:val="{38CF3AB7-DDD9-46FE-A66B-F2C8B813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4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04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ugtrans@gmail.com" TargetMode="External"/><Relationship Id="rId5" Type="http://schemas.openxmlformats.org/officeDocument/2006/relationships/hyperlink" Target="https://&#1073;&#1072;&#1085;&#1082;&#1088;&#1086;&#1090;.&#1074;&#1101;&#1090;&#1087;.&#1088;&#1092;" TargetMode="External"/><Relationship Id="rId4" Type="http://schemas.openxmlformats.org/officeDocument/2006/relationships/hyperlink" Target="https://&#1073;&#1072;&#1085;&#1082;&#1088;&#1086;&#1090;.&#1074;&#1101;&#1090;&#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1570</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Николаева</dc:creator>
  <cp:keywords/>
  <dc:description/>
  <cp:lastModifiedBy>Ксения Николаева</cp:lastModifiedBy>
  <cp:revision>3</cp:revision>
  <dcterms:created xsi:type="dcterms:W3CDTF">2022-05-04T09:27:00Z</dcterms:created>
  <dcterms:modified xsi:type="dcterms:W3CDTF">2022-05-04T09:35:00Z</dcterms:modified>
</cp:coreProperties>
</file>